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526EC" w14:textId="77777777" w:rsidR="002A5D8C" w:rsidRPr="00B10188" w:rsidRDefault="002A5D8C" w:rsidP="002A5D8C">
      <w:pPr>
        <w:jc w:val="both"/>
        <w:rPr>
          <w:rFonts w:ascii="Arial" w:hAnsi="Arial" w:cs="Arial"/>
          <w:b/>
          <w:bCs/>
          <w:sz w:val="28"/>
          <w:szCs w:val="28"/>
          <w:u w:val="single"/>
        </w:rPr>
      </w:pPr>
      <w:r>
        <w:rPr>
          <w:rFonts w:ascii="Arial" w:hAnsi="Arial" w:cs="Arial"/>
          <w:b/>
          <w:bCs/>
          <w:sz w:val="28"/>
          <w:szCs w:val="28"/>
          <w:u w:val="single"/>
        </w:rPr>
        <w:t>Who Can Access Adult Bereavement Counselling?</w:t>
      </w:r>
    </w:p>
    <w:p w14:paraId="07B2FADD" w14:textId="419AFDDF" w:rsidR="002A5D8C" w:rsidRDefault="41749041" w:rsidP="002A5D8C">
      <w:pPr>
        <w:jc w:val="both"/>
        <w:rPr>
          <w:rFonts w:ascii="Arial" w:hAnsi="Arial" w:cs="Arial"/>
          <w:sz w:val="28"/>
          <w:szCs w:val="28"/>
        </w:rPr>
      </w:pPr>
      <w:r w:rsidRPr="41749041">
        <w:rPr>
          <w:rFonts w:ascii="Arial" w:hAnsi="Arial" w:cs="Arial"/>
          <w:sz w:val="28"/>
          <w:szCs w:val="28"/>
        </w:rPr>
        <w:t xml:space="preserve">Adult counselling (age 18+) at East Cheshire Hospice is available to carers, family and close friends of people who have died in the three years preceding referral where loved ones accessed Hospice services in some way.  For example </w:t>
      </w:r>
      <w:proofErr w:type="gramStart"/>
      <w:r w:rsidRPr="41749041">
        <w:rPr>
          <w:rFonts w:ascii="Arial" w:hAnsi="Arial" w:cs="Arial"/>
          <w:sz w:val="28"/>
          <w:szCs w:val="28"/>
        </w:rPr>
        <w:t>via :</w:t>
      </w:r>
      <w:proofErr w:type="gramEnd"/>
    </w:p>
    <w:p w14:paraId="784E9C91" w14:textId="77777777" w:rsidR="002A5D8C" w:rsidRPr="00B10188" w:rsidRDefault="002A5D8C" w:rsidP="002A5D8C">
      <w:pPr>
        <w:pStyle w:val="ListParagraph"/>
        <w:numPr>
          <w:ilvl w:val="0"/>
          <w:numId w:val="1"/>
        </w:numPr>
        <w:jc w:val="both"/>
        <w:rPr>
          <w:rFonts w:ascii="Arial" w:hAnsi="Arial" w:cs="Arial"/>
          <w:sz w:val="28"/>
          <w:szCs w:val="28"/>
        </w:rPr>
      </w:pPr>
      <w:r w:rsidRPr="00B10188">
        <w:rPr>
          <w:rFonts w:ascii="Arial" w:hAnsi="Arial" w:cs="Arial"/>
          <w:sz w:val="28"/>
          <w:szCs w:val="28"/>
        </w:rPr>
        <w:t>The Inpatient Unit</w:t>
      </w:r>
    </w:p>
    <w:p w14:paraId="7AD94DEC" w14:textId="77777777" w:rsidR="002A5D8C" w:rsidRPr="00B10188" w:rsidRDefault="002A5D8C" w:rsidP="002A5D8C">
      <w:pPr>
        <w:pStyle w:val="ListParagraph"/>
        <w:numPr>
          <w:ilvl w:val="0"/>
          <w:numId w:val="1"/>
        </w:numPr>
        <w:jc w:val="both"/>
        <w:rPr>
          <w:rFonts w:ascii="Arial" w:hAnsi="Arial" w:cs="Arial"/>
          <w:sz w:val="28"/>
          <w:szCs w:val="28"/>
        </w:rPr>
      </w:pPr>
      <w:r w:rsidRPr="00B10188">
        <w:rPr>
          <w:rFonts w:ascii="Arial" w:hAnsi="Arial" w:cs="Arial"/>
          <w:sz w:val="28"/>
          <w:szCs w:val="28"/>
        </w:rPr>
        <w:t>The Outpatient Department</w:t>
      </w:r>
    </w:p>
    <w:p w14:paraId="7D8F629F" w14:textId="77777777" w:rsidR="002A5D8C" w:rsidRPr="00B10188" w:rsidRDefault="002A5D8C" w:rsidP="002A5D8C">
      <w:pPr>
        <w:pStyle w:val="ListParagraph"/>
        <w:numPr>
          <w:ilvl w:val="0"/>
          <w:numId w:val="1"/>
        </w:numPr>
        <w:jc w:val="both"/>
        <w:rPr>
          <w:rFonts w:ascii="Arial" w:hAnsi="Arial" w:cs="Arial"/>
          <w:sz w:val="28"/>
          <w:szCs w:val="28"/>
        </w:rPr>
      </w:pPr>
      <w:r w:rsidRPr="00B10188">
        <w:rPr>
          <w:rFonts w:ascii="Arial" w:hAnsi="Arial" w:cs="Arial"/>
          <w:sz w:val="28"/>
          <w:szCs w:val="28"/>
        </w:rPr>
        <w:t>The Sunflower Wellbeing Centre</w:t>
      </w:r>
    </w:p>
    <w:p w14:paraId="00C772C3" w14:textId="77777777" w:rsidR="002A5D8C" w:rsidRPr="00B10188" w:rsidRDefault="002A5D8C" w:rsidP="002A5D8C">
      <w:pPr>
        <w:pStyle w:val="ListParagraph"/>
        <w:numPr>
          <w:ilvl w:val="0"/>
          <w:numId w:val="1"/>
        </w:numPr>
        <w:jc w:val="both"/>
        <w:rPr>
          <w:rFonts w:ascii="Arial" w:hAnsi="Arial" w:cs="Arial"/>
          <w:sz w:val="28"/>
          <w:szCs w:val="28"/>
        </w:rPr>
      </w:pPr>
      <w:r w:rsidRPr="00B10188">
        <w:rPr>
          <w:rFonts w:ascii="Arial" w:hAnsi="Arial" w:cs="Arial"/>
          <w:sz w:val="28"/>
          <w:szCs w:val="28"/>
        </w:rPr>
        <w:t>Hospice @ Home Service</w:t>
      </w:r>
    </w:p>
    <w:p w14:paraId="7E8A6632" w14:textId="77777777" w:rsidR="002A5D8C" w:rsidRDefault="002A5D8C" w:rsidP="002A5D8C">
      <w:pPr>
        <w:pStyle w:val="ListParagraph"/>
        <w:numPr>
          <w:ilvl w:val="0"/>
          <w:numId w:val="1"/>
        </w:numPr>
        <w:jc w:val="both"/>
        <w:rPr>
          <w:rFonts w:ascii="Arial" w:hAnsi="Arial" w:cs="Arial"/>
          <w:sz w:val="28"/>
          <w:szCs w:val="28"/>
        </w:rPr>
      </w:pPr>
      <w:r w:rsidRPr="00B10188">
        <w:rPr>
          <w:rFonts w:ascii="Arial" w:hAnsi="Arial" w:cs="Arial"/>
          <w:sz w:val="28"/>
          <w:szCs w:val="28"/>
        </w:rPr>
        <w:t>Community Services</w:t>
      </w:r>
    </w:p>
    <w:p w14:paraId="1E7F97AF" w14:textId="77777777" w:rsidR="002A5D8C" w:rsidRDefault="002A5D8C" w:rsidP="002A5D8C">
      <w:pPr>
        <w:pStyle w:val="ListParagraph"/>
        <w:numPr>
          <w:ilvl w:val="0"/>
          <w:numId w:val="1"/>
        </w:numPr>
        <w:jc w:val="both"/>
        <w:rPr>
          <w:rFonts w:ascii="Arial" w:hAnsi="Arial" w:cs="Arial"/>
          <w:sz w:val="28"/>
          <w:szCs w:val="28"/>
        </w:rPr>
      </w:pPr>
      <w:r>
        <w:rPr>
          <w:rFonts w:ascii="Arial" w:hAnsi="Arial" w:cs="Arial"/>
          <w:sz w:val="28"/>
          <w:szCs w:val="28"/>
        </w:rPr>
        <w:t>The Dementia Service</w:t>
      </w:r>
    </w:p>
    <w:p w14:paraId="1FEADBD5" w14:textId="77777777" w:rsidR="002A5D8C" w:rsidRDefault="002A5D8C" w:rsidP="002A5D8C">
      <w:pPr>
        <w:jc w:val="both"/>
        <w:rPr>
          <w:rFonts w:ascii="Arial" w:hAnsi="Arial" w:cs="Arial"/>
          <w:sz w:val="28"/>
          <w:szCs w:val="28"/>
        </w:rPr>
      </w:pPr>
      <w:r>
        <w:rPr>
          <w:rFonts w:ascii="Arial" w:hAnsi="Arial" w:cs="Arial"/>
          <w:sz w:val="28"/>
          <w:szCs w:val="28"/>
        </w:rPr>
        <w:t>Counselling is available to those living within the East Cheshire Hospice geographical boundary (East Cheshire or the High Peak area of Derbyshire) and who are registered with a local GP within these areas.</w:t>
      </w:r>
    </w:p>
    <w:p w14:paraId="10004A41" w14:textId="77777777" w:rsidR="002A5D8C" w:rsidRDefault="002A5D8C" w:rsidP="002A5D8C">
      <w:pPr>
        <w:jc w:val="both"/>
        <w:rPr>
          <w:rFonts w:ascii="Arial" w:hAnsi="Arial" w:cs="Arial"/>
          <w:sz w:val="28"/>
          <w:szCs w:val="28"/>
        </w:rPr>
      </w:pPr>
    </w:p>
    <w:p w14:paraId="762D6B37" w14:textId="77777777" w:rsidR="002A5D8C" w:rsidRDefault="002A5D8C" w:rsidP="002A5D8C">
      <w:pPr>
        <w:jc w:val="both"/>
        <w:rPr>
          <w:rFonts w:ascii="Arial" w:hAnsi="Arial" w:cs="Arial"/>
          <w:b/>
          <w:bCs/>
          <w:sz w:val="28"/>
          <w:szCs w:val="28"/>
          <w:u w:val="single"/>
        </w:rPr>
      </w:pPr>
      <w:r>
        <w:rPr>
          <w:rFonts w:ascii="Arial" w:hAnsi="Arial" w:cs="Arial"/>
          <w:b/>
          <w:bCs/>
          <w:sz w:val="28"/>
          <w:szCs w:val="28"/>
          <w:u w:val="single"/>
        </w:rPr>
        <w:t>Who Can Make Referrals?</w:t>
      </w:r>
      <w:r>
        <w:rPr>
          <w:rFonts w:ascii="Arial" w:hAnsi="Arial" w:cs="Arial"/>
          <w:sz w:val="28"/>
          <w:szCs w:val="28"/>
        </w:rPr>
        <w:t xml:space="preserve"> </w:t>
      </w:r>
    </w:p>
    <w:p w14:paraId="47770162" w14:textId="77777777" w:rsidR="002A5D8C" w:rsidRPr="00B10188" w:rsidRDefault="002A5D8C" w:rsidP="002A5D8C">
      <w:pPr>
        <w:jc w:val="both"/>
        <w:rPr>
          <w:rFonts w:ascii="Arial" w:hAnsi="Arial" w:cs="Arial"/>
          <w:sz w:val="28"/>
          <w:szCs w:val="28"/>
        </w:rPr>
      </w:pPr>
      <w:r>
        <w:rPr>
          <w:rFonts w:ascii="Arial" w:hAnsi="Arial" w:cs="Arial"/>
          <w:sz w:val="28"/>
          <w:szCs w:val="28"/>
        </w:rPr>
        <w:t xml:space="preserve">Referrals can be made </w:t>
      </w:r>
      <w:proofErr w:type="gramStart"/>
      <w:r>
        <w:rPr>
          <w:rFonts w:ascii="Arial" w:hAnsi="Arial" w:cs="Arial"/>
          <w:sz w:val="28"/>
          <w:szCs w:val="28"/>
        </w:rPr>
        <w:t>by :</w:t>
      </w:r>
      <w:proofErr w:type="gramEnd"/>
    </w:p>
    <w:p w14:paraId="3B7CF5BA" w14:textId="77777777" w:rsidR="002A5D8C" w:rsidRPr="00B10188" w:rsidRDefault="002A5D8C" w:rsidP="002A5D8C">
      <w:pPr>
        <w:pStyle w:val="ListParagraph"/>
        <w:numPr>
          <w:ilvl w:val="0"/>
          <w:numId w:val="2"/>
        </w:numPr>
        <w:spacing w:after="0"/>
        <w:jc w:val="both"/>
        <w:rPr>
          <w:rFonts w:ascii="Arial" w:hAnsi="Arial" w:cs="Arial"/>
          <w:sz w:val="28"/>
          <w:szCs w:val="28"/>
        </w:rPr>
      </w:pPr>
      <w:r w:rsidRPr="00B10188">
        <w:rPr>
          <w:rFonts w:ascii="Arial" w:hAnsi="Arial" w:cs="Arial"/>
          <w:sz w:val="28"/>
          <w:szCs w:val="28"/>
        </w:rPr>
        <w:t>GPs</w:t>
      </w:r>
    </w:p>
    <w:p w14:paraId="43EBB457" w14:textId="77777777" w:rsidR="002A5D8C" w:rsidRPr="00B10188" w:rsidRDefault="002A5D8C" w:rsidP="002A5D8C">
      <w:pPr>
        <w:pStyle w:val="ListParagraph"/>
        <w:numPr>
          <w:ilvl w:val="0"/>
          <w:numId w:val="2"/>
        </w:numPr>
        <w:spacing w:after="0"/>
        <w:jc w:val="both"/>
        <w:rPr>
          <w:rFonts w:ascii="Arial" w:hAnsi="Arial" w:cs="Arial"/>
          <w:sz w:val="28"/>
          <w:szCs w:val="28"/>
        </w:rPr>
      </w:pPr>
      <w:r w:rsidRPr="00B10188">
        <w:rPr>
          <w:rFonts w:ascii="Arial" w:hAnsi="Arial" w:cs="Arial"/>
          <w:sz w:val="28"/>
          <w:szCs w:val="28"/>
        </w:rPr>
        <w:t>Health Professionals</w:t>
      </w:r>
    </w:p>
    <w:p w14:paraId="44724A4B" w14:textId="77777777" w:rsidR="002A5D8C" w:rsidRPr="00B10188" w:rsidRDefault="002A5D8C" w:rsidP="002A5D8C">
      <w:pPr>
        <w:pStyle w:val="ListParagraph"/>
        <w:numPr>
          <w:ilvl w:val="0"/>
          <w:numId w:val="2"/>
        </w:numPr>
        <w:spacing w:after="0"/>
        <w:jc w:val="both"/>
        <w:rPr>
          <w:rFonts w:ascii="Arial" w:hAnsi="Arial" w:cs="Arial"/>
          <w:sz w:val="28"/>
          <w:szCs w:val="28"/>
        </w:rPr>
      </w:pPr>
      <w:r w:rsidRPr="00B10188">
        <w:rPr>
          <w:rFonts w:ascii="Arial" w:hAnsi="Arial" w:cs="Arial"/>
          <w:sz w:val="28"/>
          <w:szCs w:val="28"/>
        </w:rPr>
        <w:t>The person requiring counselling (</w:t>
      </w:r>
      <w:proofErr w:type="spellStart"/>
      <w:proofErr w:type="gramStart"/>
      <w:r w:rsidRPr="00B10188">
        <w:rPr>
          <w:rFonts w:ascii="Arial" w:hAnsi="Arial" w:cs="Arial"/>
          <w:sz w:val="28"/>
          <w:szCs w:val="28"/>
        </w:rPr>
        <w:t>ie</w:t>
      </w:r>
      <w:proofErr w:type="spellEnd"/>
      <w:proofErr w:type="gramEnd"/>
      <w:r w:rsidRPr="00B10188">
        <w:rPr>
          <w:rFonts w:ascii="Arial" w:hAnsi="Arial" w:cs="Arial"/>
          <w:sz w:val="28"/>
          <w:szCs w:val="28"/>
        </w:rPr>
        <w:t xml:space="preserve"> a self</w:t>
      </w:r>
      <w:r>
        <w:rPr>
          <w:rFonts w:ascii="Arial" w:hAnsi="Arial" w:cs="Arial"/>
          <w:sz w:val="28"/>
          <w:szCs w:val="28"/>
        </w:rPr>
        <w:t>-</w:t>
      </w:r>
      <w:r w:rsidRPr="00B10188">
        <w:rPr>
          <w:rFonts w:ascii="Arial" w:hAnsi="Arial" w:cs="Arial"/>
          <w:sz w:val="28"/>
          <w:szCs w:val="28"/>
        </w:rPr>
        <w:t>referral)</w:t>
      </w:r>
    </w:p>
    <w:p w14:paraId="6F98ED2B" w14:textId="77777777" w:rsidR="002A5D8C" w:rsidRDefault="002A5D8C" w:rsidP="002A5D8C">
      <w:pPr>
        <w:spacing w:after="0"/>
        <w:jc w:val="both"/>
        <w:rPr>
          <w:rFonts w:ascii="Arial" w:hAnsi="Arial" w:cs="Arial"/>
          <w:sz w:val="28"/>
          <w:szCs w:val="28"/>
        </w:rPr>
      </w:pPr>
    </w:p>
    <w:p w14:paraId="58CF873A" w14:textId="77777777" w:rsidR="002A5D8C" w:rsidRDefault="002A5D8C" w:rsidP="002A5D8C">
      <w:pPr>
        <w:spacing w:after="120"/>
        <w:jc w:val="both"/>
        <w:rPr>
          <w:rFonts w:ascii="Arial" w:hAnsi="Arial" w:cs="Arial"/>
          <w:sz w:val="28"/>
          <w:szCs w:val="28"/>
        </w:rPr>
      </w:pPr>
      <w:r>
        <w:rPr>
          <w:rFonts w:ascii="Arial" w:hAnsi="Arial" w:cs="Arial"/>
          <w:b/>
          <w:bCs/>
          <w:sz w:val="28"/>
          <w:szCs w:val="28"/>
          <w:u w:val="single"/>
        </w:rPr>
        <w:t>How Can Referrals Be Made</w:t>
      </w:r>
      <w:r w:rsidRPr="00B10188">
        <w:rPr>
          <w:rFonts w:ascii="Arial" w:hAnsi="Arial" w:cs="Arial"/>
          <w:b/>
          <w:bCs/>
          <w:sz w:val="28"/>
          <w:szCs w:val="28"/>
          <w:u w:val="single"/>
        </w:rPr>
        <w:t>?</w:t>
      </w:r>
    </w:p>
    <w:p w14:paraId="2C83989C" w14:textId="77777777" w:rsidR="002A5D8C" w:rsidRDefault="002A5D8C" w:rsidP="002A5D8C">
      <w:pPr>
        <w:spacing w:after="120"/>
        <w:rPr>
          <w:rFonts w:ascii="Arial" w:hAnsi="Arial" w:cs="Arial"/>
          <w:sz w:val="28"/>
          <w:szCs w:val="28"/>
        </w:rPr>
      </w:pPr>
      <w:r>
        <w:rPr>
          <w:rFonts w:ascii="Arial" w:hAnsi="Arial" w:cs="Arial"/>
          <w:sz w:val="28"/>
          <w:szCs w:val="28"/>
        </w:rPr>
        <w:t xml:space="preserve">Referrals are made by completing the East Cheshire Hospice Referral Form on the East Cheshire Website: </w:t>
      </w:r>
    </w:p>
    <w:p w14:paraId="569029E1" w14:textId="52EE8CAA" w:rsidR="002A5D8C" w:rsidRDefault="00753B0A" w:rsidP="002A5D8C">
      <w:pPr>
        <w:spacing w:after="120"/>
        <w:rPr>
          <w:color w:val="000000"/>
          <w:sz w:val="27"/>
          <w:szCs w:val="27"/>
        </w:rPr>
      </w:pPr>
      <w:hyperlink r:id="rId5" w:history="1">
        <w:r w:rsidR="0000116B" w:rsidRPr="00E826A4">
          <w:rPr>
            <w:rStyle w:val="Hyperlink"/>
            <w:sz w:val="27"/>
            <w:szCs w:val="27"/>
          </w:rPr>
          <w:t>https://www.eastcheshirehospice.org.uk/patients-families/counselling-support/counselling/</w:t>
        </w:r>
      </w:hyperlink>
    </w:p>
    <w:p w14:paraId="7FEBA365" w14:textId="77777777" w:rsidR="0000116B" w:rsidRDefault="0000116B" w:rsidP="002A5D8C">
      <w:pPr>
        <w:spacing w:after="120"/>
        <w:rPr>
          <w:rFonts w:ascii="Arial" w:hAnsi="Arial" w:cs="Arial"/>
          <w:sz w:val="28"/>
          <w:szCs w:val="28"/>
        </w:rPr>
      </w:pPr>
    </w:p>
    <w:p w14:paraId="73A37873" w14:textId="77777777" w:rsidR="002A5D8C" w:rsidRDefault="002A5D8C" w:rsidP="002A5D8C">
      <w:pPr>
        <w:spacing w:after="0"/>
        <w:rPr>
          <w:rFonts w:ascii="Arial" w:hAnsi="Arial" w:cs="Arial"/>
          <w:b/>
          <w:bCs/>
          <w:sz w:val="28"/>
          <w:szCs w:val="28"/>
        </w:rPr>
      </w:pPr>
      <w:r>
        <w:rPr>
          <w:rFonts w:ascii="Arial" w:hAnsi="Arial" w:cs="Arial"/>
          <w:b/>
          <w:bCs/>
          <w:sz w:val="28"/>
          <w:szCs w:val="28"/>
        </w:rPr>
        <w:t xml:space="preserve">All referrals must be made via the NHS e-mail </w:t>
      </w:r>
      <w:proofErr w:type="gramStart"/>
      <w:r>
        <w:rPr>
          <w:rFonts w:ascii="Arial" w:hAnsi="Arial" w:cs="Arial"/>
          <w:b/>
          <w:bCs/>
          <w:sz w:val="28"/>
          <w:szCs w:val="28"/>
        </w:rPr>
        <w:t>account :</w:t>
      </w:r>
      <w:proofErr w:type="gramEnd"/>
    </w:p>
    <w:p w14:paraId="6150BA34" w14:textId="35E7E17A" w:rsidR="002A5D8C" w:rsidRDefault="00753B0A" w:rsidP="002A5D8C">
      <w:pPr>
        <w:spacing w:after="0"/>
        <w:rPr>
          <w:rFonts w:ascii="Arial" w:hAnsi="Arial" w:cs="Arial"/>
          <w:sz w:val="28"/>
          <w:szCs w:val="28"/>
        </w:rPr>
      </w:pPr>
      <w:hyperlink r:id="rId6" w:history="1">
        <w:r w:rsidR="00F86544" w:rsidRPr="000726D4">
          <w:rPr>
            <w:rStyle w:val="Hyperlink"/>
            <w:rFonts w:ascii="Arial" w:hAnsi="Arial" w:cs="Arial"/>
            <w:b/>
            <w:bCs/>
            <w:sz w:val="28"/>
            <w:szCs w:val="28"/>
          </w:rPr>
          <w:t>cmicb.echospicefsbereavement@nhs.net</w:t>
        </w:r>
      </w:hyperlink>
    </w:p>
    <w:p w14:paraId="7104426A" w14:textId="77777777" w:rsidR="002A5D8C" w:rsidRDefault="002A5D8C" w:rsidP="002A5D8C">
      <w:pPr>
        <w:rPr>
          <w:rFonts w:ascii="Arial" w:hAnsi="Arial" w:cs="Arial"/>
          <w:sz w:val="28"/>
          <w:szCs w:val="28"/>
        </w:rPr>
      </w:pPr>
      <w:r>
        <w:rPr>
          <w:rFonts w:ascii="Arial" w:hAnsi="Arial" w:cs="Arial"/>
          <w:sz w:val="28"/>
          <w:szCs w:val="28"/>
        </w:rPr>
        <w:br w:type="page"/>
      </w:r>
    </w:p>
    <w:p w14:paraId="4B74E16E" w14:textId="77777777" w:rsidR="002A5D8C" w:rsidRDefault="002A5D8C" w:rsidP="002A5D8C">
      <w:pPr>
        <w:spacing w:after="0"/>
        <w:rPr>
          <w:rFonts w:ascii="Arial" w:hAnsi="Arial" w:cs="Arial"/>
          <w:sz w:val="28"/>
          <w:szCs w:val="28"/>
        </w:rPr>
      </w:pPr>
    </w:p>
    <w:p w14:paraId="5DF91BCA" w14:textId="77777777" w:rsidR="002A5D8C" w:rsidRPr="00B10188" w:rsidRDefault="002A5D8C" w:rsidP="002A5D8C">
      <w:pPr>
        <w:spacing w:after="0"/>
        <w:rPr>
          <w:rFonts w:ascii="Arial" w:hAnsi="Arial" w:cs="Arial"/>
          <w:sz w:val="28"/>
          <w:szCs w:val="28"/>
        </w:rPr>
      </w:pPr>
      <w:r>
        <w:rPr>
          <w:rFonts w:ascii="Arial" w:hAnsi="Arial" w:cs="Arial"/>
          <w:b/>
          <w:bCs/>
          <w:sz w:val="28"/>
          <w:szCs w:val="28"/>
          <w:u w:val="single"/>
        </w:rPr>
        <w:t>What Will Counselling Consist of?</w:t>
      </w:r>
    </w:p>
    <w:p w14:paraId="38AC04A0" w14:textId="77777777" w:rsidR="002A5D8C" w:rsidRDefault="002A5D8C" w:rsidP="002A5D8C">
      <w:pPr>
        <w:spacing w:after="0"/>
        <w:jc w:val="both"/>
        <w:rPr>
          <w:rFonts w:ascii="Arial" w:hAnsi="Arial" w:cs="Arial"/>
          <w:sz w:val="28"/>
          <w:szCs w:val="28"/>
        </w:rPr>
      </w:pPr>
      <w:r>
        <w:rPr>
          <w:rFonts w:ascii="Arial" w:hAnsi="Arial" w:cs="Arial"/>
          <w:sz w:val="28"/>
          <w:szCs w:val="28"/>
        </w:rPr>
        <w:t xml:space="preserve">Each referral will be assessed according to need and the following options are </w:t>
      </w:r>
      <w:proofErr w:type="gramStart"/>
      <w:r>
        <w:rPr>
          <w:rFonts w:ascii="Arial" w:hAnsi="Arial" w:cs="Arial"/>
          <w:sz w:val="28"/>
          <w:szCs w:val="28"/>
        </w:rPr>
        <w:t>available :</w:t>
      </w:r>
      <w:proofErr w:type="gramEnd"/>
    </w:p>
    <w:p w14:paraId="3A3A4BB6" w14:textId="77777777" w:rsidR="002A5D8C" w:rsidRDefault="002A5D8C" w:rsidP="002A5D8C">
      <w:pPr>
        <w:spacing w:after="0"/>
        <w:jc w:val="both"/>
        <w:rPr>
          <w:rFonts w:ascii="Arial" w:hAnsi="Arial" w:cs="Arial"/>
          <w:sz w:val="28"/>
          <w:szCs w:val="28"/>
        </w:rPr>
      </w:pPr>
    </w:p>
    <w:p w14:paraId="697759EF" w14:textId="77777777" w:rsidR="002A5D8C" w:rsidRPr="00B10188" w:rsidRDefault="002A5D8C" w:rsidP="002A5D8C">
      <w:pPr>
        <w:pStyle w:val="ListParagraph"/>
        <w:numPr>
          <w:ilvl w:val="0"/>
          <w:numId w:val="3"/>
        </w:numPr>
        <w:spacing w:after="0"/>
        <w:jc w:val="both"/>
        <w:rPr>
          <w:rFonts w:ascii="Arial" w:hAnsi="Arial" w:cs="Arial"/>
          <w:sz w:val="28"/>
          <w:szCs w:val="28"/>
        </w:rPr>
      </w:pPr>
      <w:r w:rsidRPr="00B10188">
        <w:rPr>
          <w:rFonts w:ascii="Arial" w:hAnsi="Arial" w:cs="Arial"/>
          <w:sz w:val="28"/>
          <w:szCs w:val="28"/>
        </w:rPr>
        <w:t>1:1 counselling</w:t>
      </w:r>
    </w:p>
    <w:p w14:paraId="22C21758" w14:textId="77777777" w:rsidR="002A5D8C" w:rsidRDefault="002A5D8C" w:rsidP="002A5D8C">
      <w:pPr>
        <w:pStyle w:val="ListParagraph"/>
        <w:numPr>
          <w:ilvl w:val="0"/>
          <w:numId w:val="3"/>
        </w:numPr>
        <w:spacing w:after="0"/>
        <w:jc w:val="both"/>
        <w:rPr>
          <w:rFonts w:ascii="Arial" w:hAnsi="Arial" w:cs="Arial"/>
          <w:sz w:val="28"/>
          <w:szCs w:val="28"/>
        </w:rPr>
      </w:pPr>
      <w:r>
        <w:rPr>
          <w:rFonts w:ascii="Arial" w:hAnsi="Arial" w:cs="Arial"/>
          <w:sz w:val="28"/>
          <w:szCs w:val="28"/>
        </w:rPr>
        <w:t>Small bereavement g</w:t>
      </w:r>
      <w:r w:rsidRPr="00B10188">
        <w:rPr>
          <w:rFonts w:ascii="Arial" w:hAnsi="Arial" w:cs="Arial"/>
          <w:sz w:val="28"/>
          <w:szCs w:val="28"/>
        </w:rPr>
        <w:t>roup counselling/support</w:t>
      </w:r>
    </w:p>
    <w:p w14:paraId="0B064591" w14:textId="77777777" w:rsidR="002A5D8C" w:rsidRDefault="002A5D8C" w:rsidP="002A5D8C">
      <w:pPr>
        <w:spacing w:after="0"/>
        <w:jc w:val="both"/>
        <w:rPr>
          <w:rFonts w:ascii="Arial" w:hAnsi="Arial" w:cs="Arial"/>
          <w:sz w:val="28"/>
          <w:szCs w:val="28"/>
        </w:rPr>
      </w:pPr>
    </w:p>
    <w:p w14:paraId="0AA780CE" w14:textId="77777777" w:rsidR="002A5D8C" w:rsidRDefault="002A5D8C" w:rsidP="002A5D8C">
      <w:pPr>
        <w:spacing w:after="0"/>
        <w:jc w:val="both"/>
        <w:rPr>
          <w:rFonts w:ascii="Arial" w:hAnsi="Arial" w:cs="Arial"/>
          <w:sz w:val="28"/>
          <w:szCs w:val="28"/>
        </w:rPr>
      </w:pPr>
      <w:r>
        <w:rPr>
          <w:rFonts w:ascii="Arial" w:hAnsi="Arial" w:cs="Arial"/>
          <w:sz w:val="28"/>
          <w:szCs w:val="28"/>
        </w:rPr>
        <w:t>Following acceptance of a referral, an initial assessment is made via a telephone call, following which an appointment will be made for either 1:1 counselling or group counselling.</w:t>
      </w:r>
    </w:p>
    <w:p w14:paraId="570509FE" w14:textId="77777777" w:rsidR="002A5D8C" w:rsidRDefault="002A5D8C" w:rsidP="002A5D8C">
      <w:pPr>
        <w:spacing w:after="0"/>
        <w:jc w:val="both"/>
        <w:rPr>
          <w:rFonts w:ascii="Arial" w:hAnsi="Arial" w:cs="Arial"/>
          <w:sz w:val="28"/>
          <w:szCs w:val="28"/>
        </w:rPr>
      </w:pPr>
    </w:p>
    <w:p w14:paraId="775D4716" w14:textId="77777777" w:rsidR="002A5D8C" w:rsidRPr="00B10188" w:rsidRDefault="002A5D8C" w:rsidP="002A5D8C">
      <w:pPr>
        <w:pStyle w:val="ListParagraph"/>
        <w:numPr>
          <w:ilvl w:val="0"/>
          <w:numId w:val="4"/>
        </w:numPr>
        <w:spacing w:after="0"/>
        <w:jc w:val="both"/>
        <w:rPr>
          <w:rFonts w:ascii="Arial" w:hAnsi="Arial" w:cs="Arial"/>
          <w:sz w:val="28"/>
          <w:szCs w:val="28"/>
        </w:rPr>
      </w:pPr>
      <w:r w:rsidRPr="00B10188">
        <w:rPr>
          <w:rFonts w:ascii="Arial" w:hAnsi="Arial" w:cs="Arial"/>
          <w:sz w:val="28"/>
          <w:szCs w:val="28"/>
        </w:rPr>
        <w:t xml:space="preserve">1:1 counselling consists of up to 8 weekly sessions of up to 50 minutes long.  </w:t>
      </w:r>
    </w:p>
    <w:p w14:paraId="507D13D2" w14:textId="77777777" w:rsidR="002A5D8C" w:rsidRDefault="002A5D8C" w:rsidP="002A5D8C">
      <w:pPr>
        <w:spacing w:after="0"/>
        <w:jc w:val="both"/>
        <w:rPr>
          <w:rFonts w:ascii="Arial" w:hAnsi="Arial" w:cs="Arial"/>
          <w:sz w:val="28"/>
          <w:szCs w:val="28"/>
        </w:rPr>
      </w:pPr>
    </w:p>
    <w:p w14:paraId="696E50CE" w14:textId="77777777" w:rsidR="002A5D8C" w:rsidRPr="00B10188" w:rsidRDefault="002A5D8C" w:rsidP="002A5D8C">
      <w:pPr>
        <w:pStyle w:val="ListParagraph"/>
        <w:numPr>
          <w:ilvl w:val="0"/>
          <w:numId w:val="4"/>
        </w:numPr>
        <w:spacing w:after="0"/>
        <w:jc w:val="both"/>
        <w:rPr>
          <w:rFonts w:ascii="Arial" w:hAnsi="Arial" w:cs="Arial"/>
          <w:sz w:val="28"/>
          <w:szCs w:val="28"/>
        </w:rPr>
      </w:pPr>
      <w:r w:rsidRPr="00B10188">
        <w:rPr>
          <w:rFonts w:ascii="Arial" w:hAnsi="Arial" w:cs="Arial"/>
          <w:sz w:val="28"/>
          <w:szCs w:val="28"/>
        </w:rPr>
        <w:t>Small bereavement group work</w:t>
      </w:r>
      <w:r>
        <w:rPr>
          <w:rFonts w:ascii="Arial" w:hAnsi="Arial" w:cs="Arial"/>
          <w:sz w:val="28"/>
          <w:szCs w:val="28"/>
        </w:rPr>
        <w:t xml:space="preserve"> – to be attended as advised dependent upon the initial consultation, therapy, group setting and activity.</w:t>
      </w:r>
    </w:p>
    <w:p w14:paraId="481ECFCB" w14:textId="77777777" w:rsidR="002A5D8C" w:rsidRPr="00B10188" w:rsidRDefault="002A5D8C" w:rsidP="002A5D8C">
      <w:pPr>
        <w:spacing w:after="0"/>
        <w:jc w:val="both"/>
        <w:rPr>
          <w:rFonts w:ascii="Arial" w:hAnsi="Arial" w:cs="Arial"/>
          <w:sz w:val="28"/>
          <w:szCs w:val="28"/>
        </w:rPr>
      </w:pPr>
    </w:p>
    <w:p w14:paraId="61167A3B" w14:textId="77777777" w:rsidR="002A5D8C" w:rsidRPr="00B10188" w:rsidRDefault="002A5D8C" w:rsidP="002A5D8C">
      <w:pPr>
        <w:spacing w:after="120"/>
        <w:jc w:val="both"/>
        <w:rPr>
          <w:rFonts w:ascii="Arial" w:hAnsi="Arial" w:cs="Arial"/>
          <w:color w:val="FF0000"/>
          <w:sz w:val="28"/>
          <w:szCs w:val="28"/>
        </w:rPr>
      </w:pPr>
      <w:r w:rsidRPr="6B645EF1">
        <w:rPr>
          <w:rFonts w:ascii="Arial" w:hAnsi="Arial" w:cs="Arial"/>
          <w:sz w:val="28"/>
          <w:szCs w:val="28"/>
        </w:rPr>
        <w:t>Should you have any further queries about referrals to our Service, please contact the Adult Bereavement Service on 01625 708936.</w:t>
      </w:r>
    </w:p>
    <w:p w14:paraId="365C2152" w14:textId="77777777" w:rsidR="002A5D8C" w:rsidRDefault="002A5D8C" w:rsidP="002A5D8C">
      <w:pPr>
        <w:spacing w:after="120"/>
        <w:rPr>
          <w:rFonts w:ascii="Arial" w:hAnsi="Arial" w:cs="Arial"/>
          <w:sz w:val="28"/>
          <w:szCs w:val="28"/>
        </w:rPr>
      </w:pPr>
    </w:p>
    <w:p w14:paraId="0777123F" w14:textId="77777777" w:rsidR="002A5D8C" w:rsidRDefault="002A5D8C" w:rsidP="002A5D8C">
      <w:pPr>
        <w:spacing w:after="120"/>
        <w:rPr>
          <w:rFonts w:ascii="Arial" w:hAnsi="Arial" w:cs="Arial"/>
          <w:sz w:val="28"/>
          <w:szCs w:val="28"/>
        </w:rPr>
      </w:pPr>
    </w:p>
    <w:p w14:paraId="7E03AAFD" w14:textId="77777777" w:rsidR="002A5D8C" w:rsidRPr="00B10188" w:rsidRDefault="002A5D8C" w:rsidP="002A5D8C">
      <w:pPr>
        <w:spacing w:after="0"/>
        <w:jc w:val="both"/>
        <w:rPr>
          <w:rFonts w:ascii="Arial" w:hAnsi="Arial" w:cs="Arial"/>
          <w:sz w:val="28"/>
          <w:szCs w:val="28"/>
        </w:rPr>
      </w:pPr>
    </w:p>
    <w:p w14:paraId="6DC39D46" w14:textId="77777777" w:rsidR="002A5D8C" w:rsidRDefault="002A5D8C" w:rsidP="002A5D8C">
      <w:pPr>
        <w:jc w:val="both"/>
        <w:rPr>
          <w:rFonts w:ascii="Arial" w:hAnsi="Arial" w:cs="Arial"/>
          <w:sz w:val="28"/>
          <w:szCs w:val="28"/>
        </w:rPr>
      </w:pPr>
    </w:p>
    <w:p w14:paraId="04757FE4" w14:textId="77777777" w:rsidR="002A5D8C" w:rsidRPr="00B10188" w:rsidRDefault="002A5D8C" w:rsidP="002A5D8C">
      <w:pPr>
        <w:jc w:val="both"/>
        <w:rPr>
          <w:rFonts w:ascii="Arial" w:hAnsi="Arial" w:cs="Arial"/>
          <w:sz w:val="28"/>
          <w:szCs w:val="28"/>
        </w:rPr>
      </w:pPr>
    </w:p>
    <w:p w14:paraId="2AB8123D" w14:textId="77777777" w:rsidR="002A5D8C" w:rsidRPr="00B10188" w:rsidRDefault="002A5D8C" w:rsidP="002A5D8C">
      <w:pPr>
        <w:jc w:val="both"/>
        <w:rPr>
          <w:rFonts w:ascii="Arial" w:hAnsi="Arial" w:cs="Arial"/>
          <w:sz w:val="28"/>
          <w:szCs w:val="28"/>
        </w:rPr>
      </w:pPr>
    </w:p>
    <w:p w14:paraId="72A081C7" w14:textId="77777777" w:rsidR="002A5D8C" w:rsidRPr="00B10188" w:rsidRDefault="002A5D8C" w:rsidP="002A5D8C">
      <w:pPr>
        <w:jc w:val="both"/>
        <w:rPr>
          <w:rFonts w:ascii="Arial" w:hAnsi="Arial" w:cs="Arial"/>
          <w:sz w:val="28"/>
          <w:szCs w:val="28"/>
        </w:rPr>
      </w:pPr>
    </w:p>
    <w:p w14:paraId="46B03360" w14:textId="77777777" w:rsidR="001F4BD0" w:rsidRDefault="001F4BD0"/>
    <w:sectPr w:rsidR="001F4B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92137"/>
    <w:multiLevelType w:val="hybridMultilevel"/>
    <w:tmpl w:val="FF8A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F84B50"/>
    <w:multiLevelType w:val="hybridMultilevel"/>
    <w:tmpl w:val="E362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3715BE"/>
    <w:multiLevelType w:val="hybridMultilevel"/>
    <w:tmpl w:val="AF84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D11B57"/>
    <w:multiLevelType w:val="hybridMultilevel"/>
    <w:tmpl w:val="3B46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8C"/>
    <w:rsid w:val="0000116B"/>
    <w:rsid w:val="001F4BD0"/>
    <w:rsid w:val="002A5D8C"/>
    <w:rsid w:val="00753B0A"/>
    <w:rsid w:val="00F86544"/>
    <w:rsid w:val="41749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0076"/>
  <w15:chartTrackingRefBased/>
  <w15:docId w15:val="{C6EF12B4-B4E3-4F60-834C-701BB3B6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D8C"/>
    <w:pPr>
      <w:ind w:left="720"/>
      <w:contextualSpacing/>
    </w:pPr>
  </w:style>
  <w:style w:type="character" w:styleId="Hyperlink">
    <w:name w:val="Hyperlink"/>
    <w:basedOn w:val="DefaultParagraphFont"/>
    <w:uiPriority w:val="99"/>
    <w:unhideWhenUsed/>
    <w:rsid w:val="002A5D8C"/>
    <w:rPr>
      <w:color w:val="0563C1" w:themeColor="hyperlink"/>
      <w:u w:val="single"/>
    </w:rPr>
  </w:style>
  <w:style w:type="character" w:styleId="UnresolvedMention">
    <w:name w:val="Unresolved Mention"/>
    <w:basedOn w:val="DefaultParagraphFont"/>
    <w:uiPriority w:val="99"/>
    <w:semiHidden/>
    <w:unhideWhenUsed/>
    <w:rsid w:val="00F86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icb.echospicefsbereavement@nhs.net" TargetMode="External"/><Relationship Id="rId11" Type="http://schemas.openxmlformats.org/officeDocument/2006/relationships/customXml" Target="../customXml/item3.xml"/><Relationship Id="rId5" Type="http://schemas.openxmlformats.org/officeDocument/2006/relationships/hyperlink" Target="https://www.eastcheshirehospice.org.uk/patients-families/counselling-support/counselling/"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8" ma:contentTypeDescription="Create a new document." ma:contentTypeScope="" ma:versionID="cd7cee44b1954b151672e04f86610c60">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98ced4e257659775bf96d9eb0860f4c2"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a562fc-5351-40f6-96c3-b511b626eaa1" xsi:nil="true"/>
    <lcf76f155ced4ddcb4097134ff3c332f xmlns="6e79c817-7ac1-4dbd-9827-19aa1336b8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749BF-EB48-4B3C-840F-56EB4DC47461}"/>
</file>

<file path=customXml/itemProps2.xml><?xml version="1.0" encoding="utf-8"?>
<ds:datastoreItem xmlns:ds="http://schemas.openxmlformats.org/officeDocument/2006/customXml" ds:itemID="{9D118A47-C2CB-4645-8E2C-65D71F55EA3F}"/>
</file>

<file path=customXml/itemProps3.xml><?xml version="1.0" encoding="utf-8"?>
<ds:datastoreItem xmlns:ds="http://schemas.openxmlformats.org/officeDocument/2006/customXml" ds:itemID="{DB84663C-1B68-4F52-994A-796800CEFBFC}"/>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1678</Characters>
  <Application>Microsoft Office Word</Application>
  <DocSecurity>4</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Johnson</dc:creator>
  <cp:keywords/>
  <dc:description/>
  <cp:lastModifiedBy>Luke Brightmore</cp:lastModifiedBy>
  <cp:revision>2</cp:revision>
  <dcterms:created xsi:type="dcterms:W3CDTF">2023-01-13T11:15:00Z</dcterms:created>
  <dcterms:modified xsi:type="dcterms:W3CDTF">2023-01-13T11:15:00Z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0x010100287B065183E84D4BB987D0B2A4E00659</vt:lpwstr>
  </property>
</Properties>
</file>