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C394D" w14:textId="32F86DC1" w:rsidR="002D623F" w:rsidRDefault="002D623F">
      <w:pPr>
        <w:rPr>
          <w:rFonts w:ascii="Trebuchet MS" w:hAnsi="Trebuchet MS"/>
        </w:rPr>
      </w:pPr>
    </w:p>
    <w:p w14:paraId="737163F0" w14:textId="77777777" w:rsidR="00AE4E00" w:rsidRDefault="00AE4E00" w:rsidP="00AE4E00">
      <w:pPr>
        <w:jc w:val="center"/>
        <w:rPr>
          <w:rFonts w:cstheme="minorHAnsi"/>
          <w:b/>
          <w:sz w:val="28"/>
          <w:szCs w:val="28"/>
        </w:rPr>
      </w:pPr>
      <w:r w:rsidRPr="00AE4E00">
        <w:rPr>
          <w:rFonts w:cstheme="minorHAnsi"/>
          <w:b/>
          <w:sz w:val="28"/>
          <w:szCs w:val="28"/>
        </w:rPr>
        <w:t>VACANCY</w:t>
      </w:r>
    </w:p>
    <w:p w14:paraId="197B9C2D" w14:textId="6013D7E9" w:rsidR="00AE4E00" w:rsidRDefault="00AE4E00" w:rsidP="00AE4E00">
      <w:pPr>
        <w:jc w:val="center"/>
        <w:rPr>
          <w:rFonts w:cstheme="minorHAnsi"/>
          <w:b/>
          <w:sz w:val="28"/>
          <w:szCs w:val="28"/>
        </w:rPr>
      </w:pPr>
      <w:r w:rsidRPr="00AE4E00">
        <w:rPr>
          <w:rFonts w:cstheme="minorHAnsi"/>
          <w:b/>
          <w:sz w:val="28"/>
          <w:szCs w:val="28"/>
        </w:rPr>
        <w:t>LGBTQ+ Development Facilitator</w:t>
      </w:r>
    </w:p>
    <w:p w14:paraId="744EEADF" w14:textId="77777777" w:rsidR="00AE4E00" w:rsidRPr="00AE4E00" w:rsidRDefault="00AE4E00" w:rsidP="00AE4E00">
      <w:pPr>
        <w:jc w:val="center"/>
        <w:rPr>
          <w:rFonts w:cstheme="minorHAnsi"/>
          <w:b/>
          <w:sz w:val="28"/>
          <w:szCs w:val="28"/>
        </w:rPr>
      </w:pPr>
    </w:p>
    <w:p w14:paraId="378F1404" w14:textId="51E5680F" w:rsidR="00D40695" w:rsidRDefault="00E80AB0" w:rsidP="00D40695">
      <w:pPr>
        <w:ind w:left="2880" w:hanging="2880"/>
      </w:pPr>
      <w:r w:rsidRPr="00111B62">
        <w:rPr>
          <w:b/>
        </w:rPr>
        <w:t xml:space="preserve">Job Title: </w:t>
      </w:r>
      <w:r>
        <w:rPr>
          <w:b/>
        </w:rPr>
        <w:tab/>
      </w:r>
      <w:r w:rsidR="00E40C88" w:rsidRPr="00B40D65">
        <w:t xml:space="preserve">LGBTQ+ Development Facilitator </w:t>
      </w:r>
      <w:r w:rsidR="00D40695" w:rsidRPr="00B40D65">
        <w:rPr>
          <w:color w:val="FF0000"/>
        </w:rPr>
        <w:tab/>
      </w:r>
      <w:r w:rsidR="00D40695">
        <w:rPr>
          <w:color w:val="FF0000"/>
        </w:rPr>
        <w:tab/>
      </w:r>
    </w:p>
    <w:p w14:paraId="06FFBD84" w14:textId="48B223D4" w:rsidR="00E80AB0" w:rsidRDefault="00E80AB0" w:rsidP="00E80AB0">
      <w:r w:rsidRPr="00111B62">
        <w:rPr>
          <w:b/>
        </w:rPr>
        <w:t>Department:</w:t>
      </w:r>
      <w:r>
        <w:rPr>
          <w:b/>
        </w:rPr>
        <w:tab/>
      </w:r>
      <w:r>
        <w:rPr>
          <w:b/>
        </w:rPr>
        <w:tab/>
      </w:r>
      <w:r>
        <w:rPr>
          <w:b/>
        </w:rPr>
        <w:tab/>
      </w:r>
      <w:r w:rsidR="00D40695" w:rsidRPr="00D40695">
        <w:t xml:space="preserve">St Luke’s </w:t>
      </w:r>
      <w:r w:rsidRPr="00D40695">
        <w:t>Community Development</w:t>
      </w:r>
    </w:p>
    <w:p w14:paraId="75154525" w14:textId="0E8A801E" w:rsidR="00B40D65" w:rsidRDefault="00B40D65" w:rsidP="00E80AB0">
      <w:r w:rsidRPr="00B40D65">
        <w:rPr>
          <w:b/>
        </w:rPr>
        <w:t xml:space="preserve">Hours: </w:t>
      </w:r>
      <w:r w:rsidRPr="00B40D65">
        <w:rPr>
          <w:b/>
        </w:rPr>
        <w:tab/>
      </w:r>
      <w:r>
        <w:tab/>
      </w:r>
      <w:r>
        <w:tab/>
      </w:r>
      <w:r>
        <w:tab/>
        <w:t>15 hours a week to be worked flexibly</w:t>
      </w:r>
    </w:p>
    <w:p w14:paraId="0BBFBB96" w14:textId="3B9FFB20" w:rsidR="00F13147" w:rsidRPr="00EE7ABE" w:rsidRDefault="00EE7ABE" w:rsidP="00E80AB0">
      <w:r w:rsidRPr="00EE7ABE">
        <w:rPr>
          <w:b/>
        </w:rPr>
        <w:t xml:space="preserve">Remuneration: </w:t>
      </w:r>
      <w:r>
        <w:rPr>
          <w:b/>
        </w:rPr>
        <w:tab/>
      </w:r>
      <w:r>
        <w:rPr>
          <w:b/>
        </w:rPr>
        <w:tab/>
      </w:r>
      <w:r>
        <w:rPr>
          <w:b/>
        </w:rPr>
        <w:tab/>
      </w:r>
      <w:r w:rsidRPr="00EE7ABE">
        <w:t>£28 328.69 pro rata</w:t>
      </w:r>
    </w:p>
    <w:p w14:paraId="1C161F30" w14:textId="77777777" w:rsidR="00E80AB0" w:rsidRPr="00393579" w:rsidRDefault="00E80AB0" w:rsidP="00E80AB0">
      <w:r w:rsidRPr="00111B62">
        <w:rPr>
          <w:b/>
        </w:rPr>
        <w:t>Reports to:</w:t>
      </w:r>
      <w:r>
        <w:rPr>
          <w:b/>
        </w:rPr>
        <w:tab/>
      </w:r>
      <w:r>
        <w:rPr>
          <w:b/>
        </w:rPr>
        <w:tab/>
      </w:r>
      <w:r>
        <w:rPr>
          <w:b/>
        </w:rPr>
        <w:tab/>
      </w:r>
      <w:r w:rsidR="00D40695" w:rsidRPr="00393579">
        <w:t xml:space="preserve">St Luke’s Homeless Service Lead </w:t>
      </w:r>
    </w:p>
    <w:p w14:paraId="17B72AB0" w14:textId="77777777" w:rsidR="00E80AB0" w:rsidRPr="006E6AA0" w:rsidRDefault="00E80AB0" w:rsidP="00E80AB0">
      <w:pPr>
        <w:rPr>
          <w:b/>
        </w:rPr>
      </w:pPr>
      <w:r w:rsidRPr="00111B62">
        <w:rPr>
          <w:b/>
        </w:rPr>
        <w:t>Accountable to:</w:t>
      </w:r>
      <w:r w:rsidRPr="00640F0D">
        <w:tab/>
      </w:r>
      <w:r w:rsidRPr="00640F0D">
        <w:tab/>
      </w:r>
      <w:r w:rsidR="00D40695">
        <w:t xml:space="preserve">St Luke’s </w:t>
      </w:r>
      <w:r w:rsidRPr="006E6AA0">
        <w:t>Director of Care</w:t>
      </w:r>
    </w:p>
    <w:p w14:paraId="68ED68E4" w14:textId="0CDC09FE" w:rsidR="00E80AB0" w:rsidRPr="00B40D65" w:rsidRDefault="00B40D65" w:rsidP="00CE0D53">
      <w:pPr>
        <w:ind w:left="2880" w:hanging="2880"/>
        <w:rPr>
          <w:b/>
        </w:rPr>
      </w:pPr>
      <w:r w:rsidRPr="00B40D65">
        <w:rPr>
          <w:b/>
        </w:rPr>
        <w:t xml:space="preserve">Work base: </w:t>
      </w:r>
      <w:r>
        <w:rPr>
          <w:b/>
        </w:rPr>
        <w:tab/>
      </w:r>
      <w:r w:rsidRPr="00CE0D53">
        <w:t xml:space="preserve">To be agreed, with agile working across the 3 Hospice locations. </w:t>
      </w:r>
      <w:r w:rsidR="00CE0D53" w:rsidRPr="00CE0D53">
        <w:t>R</w:t>
      </w:r>
      <w:r w:rsidRPr="00CE0D53">
        <w:t>egular meetin</w:t>
      </w:r>
      <w:r w:rsidR="00CE0D53" w:rsidRPr="00CE0D53">
        <w:t>gs with line manager</w:t>
      </w:r>
    </w:p>
    <w:p w14:paraId="76DDF38D" w14:textId="1EE3B7DA" w:rsidR="00E80AB0" w:rsidRDefault="003412F3" w:rsidP="003412F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82A17">
        <w:rPr>
          <w:rFonts w:asciiTheme="minorHAnsi" w:hAnsiTheme="minorHAnsi" w:cstheme="minorHAnsi"/>
          <w:sz w:val="22"/>
          <w:szCs w:val="22"/>
        </w:rPr>
        <w:t>This is a really </w:t>
      </w:r>
      <w:r w:rsidRPr="00182A17">
        <w:rPr>
          <w:rStyle w:val="Strong"/>
          <w:rFonts w:asciiTheme="minorHAnsi" w:hAnsiTheme="minorHAnsi" w:cstheme="minorHAnsi"/>
          <w:b w:val="0"/>
          <w:sz w:val="22"/>
          <w:szCs w:val="22"/>
          <w:bdr w:val="none" w:sz="0" w:space="0" w:color="auto" w:frame="1"/>
        </w:rPr>
        <w:t>exciting</w:t>
      </w:r>
      <w:r w:rsidRPr="00182A17">
        <w:rPr>
          <w:rFonts w:asciiTheme="minorHAnsi" w:hAnsiTheme="minorHAnsi" w:cstheme="minorHAnsi"/>
          <w:sz w:val="22"/>
          <w:szCs w:val="22"/>
        </w:rPr>
        <w:t> time to join</w:t>
      </w:r>
      <w:r w:rsidR="00D40695" w:rsidRPr="00182A17">
        <w:rPr>
          <w:rFonts w:asciiTheme="minorHAnsi" w:hAnsiTheme="minorHAnsi" w:cstheme="minorHAnsi"/>
          <w:sz w:val="22"/>
          <w:szCs w:val="22"/>
        </w:rPr>
        <w:t xml:space="preserve"> the 3 Cheshire Hospices with its partner Chester Pride</w:t>
      </w:r>
      <w:r w:rsidRPr="00182A17">
        <w:rPr>
          <w:rFonts w:asciiTheme="minorHAnsi" w:hAnsiTheme="minorHAnsi" w:cstheme="minorHAnsi"/>
          <w:sz w:val="22"/>
          <w:szCs w:val="22"/>
        </w:rPr>
        <w:t xml:space="preserve">. We have our mind set on encouraging and </w:t>
      </w:r>
      <w:r w:rsidR="00D40695" w:rsidRPr="00182A17">
        <w:rPr>
          <w:rFonts w:asciiTheme="minorHAnsi" w:hAnsiTheme="minorHAnsi" w:cstheme="minorHAnsi"/>
          <w:sz w:val="22"/>
          <w:szCs w:val="22"/>
        </w:rPr>
        <w:t>including our LGBT</w:t>
      </w:r>
      <w:r w:rsidR="009B59E5">
        <w:rPr>
          <w:rFonts w:asciiTheme="minorHAnsi" w:hAnsiTheme="minorHAnsi" w:cstheme="minorHAnsi"/>
          <w:sz w:val="22"/>
          <w:szCs w:val="22"/>
        </w:rPr>
        <w:t>Q+</w:t>
      </w:r>
      <w:r w:rsidRPr="00182A17">
        <w:rPr>
          <w:rFonts w:asciiTheme="minorHAnsi" w:hAnsiTheme="minorHAnsi" w:cstheme="minorHAnsi"/>
          <w:sz w:val="22"/>
          <w:szCs w:val="22"/>
        </w:rPr>
        <w:t xml:space="preserve"> community to access our services and build strong partnerships that can increase our reach and impact. Our ambition for this client group is that our Hospice</w:t>
      </w:r>
      <w:r w:rsidR="00D40695" w:rsidRPr="00182A17">
        <w:rPr>
          <w:rFonts w:asciiTheme="minorHAnsi" w:hAnsiTheme="minorHAnsi" w:cstheme="minorHAnsi"/>
          <w:sz w:val="22"/>
          <w:szCs w:val="22"/>
        </w:rPr>
        <w:t>s</w:t>
      </w:r>
      <w:r w:rsidRPr="00182A17">
        <w:rPr>
          <w:rFonts w:asciiTheme="minorHAnsi" w:hAnsiTheme="minorHAnsi" w:cstheme="minorHAnsi"/>
          <w:sz w:val="22"/>
          <w:szCs w:val="22"/>
        </w:rPr>
        <w:t xml:space="preserve"> be place</w:t>
      </w:r>
      <w:r w:rsidR="00D40695" w:rsidRPr="00182A17">
        <w:rPr>
          <w:rFonts w:asciiTheme="minorHAnsi" w:hAnsiTheme="minorHAnsi" w:cstheme="minorHAnsi"/>
          <w:sz w:val="22"/>
          <w:szCs w:val="22"/>
        </w:rPr>
        <w:t>s</w:t>
      </w:r>
      <w:r w:rsidRPr="00182A17">
        <w:rPr>
          <w:rFonts w:asciiTheme="minorHAnsi" w:hAnsiTheme="minorHAnsi" w:cstheme="minorHAnsi"/>
          <w:sz w:val="22"/>
          <w:szCs w:val="22"/>
        </w:rPr>
        <w:t xml:space="preserve"> where everyone is welcome, is free to be themselves, and has an equal sense of belonging and this starts with our successful bid for funding to begin a 1 year project</w:t>
      </w:r>
      <w:r w:rsidR="00810ABA" w:rsidRPr="00182A17">
        <w:rPr>
          <w:rFonts w:asciiTheme="minorHAnsi" w:hAnsiTheme="minorHAnsi" w:cstheme="minorHAnsi"/>
          <w:sz w:val="22"/>
          <w:szCs w:val="22"/>
        </w:rPr>
        <w:t xml:space="preserve">.  </w:t>
      </w:r>
      <w:r w:rsidRPr="00182A17">
        <w:rPr>
          <w:rFonts w:asciiTheme="minorHAnsi" w:hAnsiTheme="minorHAnsi" w:cstheme="minorHAnsi"/>
          <w:sz w:val="22"/>
          <w:szCs w:val="22"/>
        </w:rPr>
        <w:t>Th</w:t>
      </w:r>
      <w:r w:rsidR="00810ABA" w:rsidRPr="00182A17">
        <w:rPr>
          <w:rFonts w:asciiTheme="minorHAnsi" w:hAnsiTheme="minorHAnsi" w:cstheme="minorHAnsi"/>
          <w:sz w:val="22"/>
          <w:szCs w:val="22"/>
        </w:rPr>
        <w:t xml:space="preserve">is organic </w:t>
      </w:r>
      <w:r w:rsidRPr="00182A17">
        <w:rPr>
          <w:rFonts w:asciiTheme="minorHAnsi" w:hAnsiTheme="minorHAnsi" w:cstheme="minorHAnsi"/>
          <w:sz w:val="22"/>
          <w:szCs w:val="22"/>
        </w:rPr>
        <w:t xml:space="preserve">project </w:t>
      </w:r>
      <w:r w:rsidR="00E80AB0" w:rsidRPr="00182A17">
        <w:rPr>
          <w:rFonts w:asciiTheme="minorHAnsi" w:hAnsiTheme="minorHAnsi" w:cstheme="minorHAnsi"/>
          <w:sz w:val="22"/>
          <w:szCs w:val="22"/>
        </w:rPr>
        <w:t xml:space="preserve">will </w:t>
      </w:r>
      <w:r w:rsidR="007C7C41" w:rsidRPr="00182A17">
        <w:rPr>
          <w:rFonts w:asciiTheme="minorHAnsi" w:hAnsiTheme="minorHAnsi" w:cstheme="minorHAnsi"/>
          <w:sz w:val="22"/>
          <w:szCs w:val="22"/>
        </w:rPr>
        <w:t>advocate our Hospice</w:t>
      </w:r>
      <w:r w:rsidR="00D40695" w:rsidRPr="00182A17">
        <w:rPr>
          <w:rFonts w:asciiTheme="minorHAnsi" w:hAnsiTheme="minorHAnsi" w:cstheme="minorHAnsi"/>
          <w:sz w:val="22"/>
          <w:szCs w:val="22"/>
        </w:rPr>
        <w:t>s</w:t>
      </w:r>
      <w:r w:rsidR="007C7C41" w:rsidRPr="00182A17">
        <w:rPr>
          <w:rFonts w:asciiTheme="minorHAnsi" w:hAnsiTheme="minorHAnsi" w:cstheme="minorHAnsi"/>
          <w:sz w:val="22"/>
          <w:szCs w:val="22"/>
        </w:rPr>
        <w:t xml:space="preserve"> as</w:t>
      </w:r>
      <w:r w:rsidR="00E80AB0" w:rsidRPr="00182A17">
        <w:rPr>
          <w:rFonts w:asciiTheme="minorHAnsi" w:hAnsiTheme="minorHAnsi" w:cstheme="minorHAnsi"/>
          <w:sz w:val="22"/>
          <w:szCs w:val="22"/>
        </w:rPr>
        <w:t xml:space="preserve"> place</w:t>
      </w:r>
      <w:r w:rsidR="00D40695" w:rsidRPr="00182A17">
        <w:rPr>
          <w:rFonts w:asciiTheme="minorHAnsi" w:hAnsiTheme="minorHAnsi" w:cstheme="minorHAnsi"/>
          <w:sz w:val="22"/>
          <w:szCs w:val="22"/>
        </w:rPr>
        <w:t>s</w:t>
      </w:r>
      <w:r w:rsidR="00E80AB0" w:rsidRPr="00182A17">
        <w:rPr>
          <w:rFonts w:asciiTheme="minorHAnsi" w:hAnsiTheme="minorHAnsi" w:cstheme="minorHAnsi"/>
          <w:sz w:val="22"/>
          <w:szCs w:val="22"/>
        </w:rPr>
        <w:t xml:space="preserve"> of choice and care for </w:t>
      </w:r>
      <w:r w:rsidR="007C7C41" w:rsidRPr="00182A17">
        <w:rPr>
          <w:rFonts w:asciiTheme="minorHAnsi" w:hAnsiTheme="minorHAnsi" w:cstheme="minorHAnsi"/>
          <w:sz w:val="22"/>
          <w:szCs w:val="22"/>
        </w:rPr>
        <w:t>people from our LGBT</w:t>
      </w:r>
      <w:r w:rsidR="00E40C88">
        <w:rPr>
          <w:rFonts w:asciiTheme="minorHAnsi" w:hAnsiTheme="minorHAnsi" w:cstheme="minorHAnsi"/>
          <w:sz w:val="22"/>
          <w:szCs w:val="22"/>
        </w:rPr>
        <w:t>Q</w:t>
      </w:r>
      <w:r w:rsidR="007C7C41" w:rsidRPr="00182A17">
        <w:rPr>
          <w:rFonts w:asciiTheme="minorHAnsi" w:hAnsiTheme="minorHAnsi" w:cstheme="minorHAnsi"/>
          <w:sz w:val="22"/>
          <w:szCs w:val="22"/>
        </w:rPr>
        <w:t xml:space="preserve">+ community </w:t>
      </w:r>
      <w:r w:rsidR="00E80AB0" w:rsidRPr="00182A17">
        <w:rPr>
          <w:rFonts w:asciiTheme="minorHAnsi" w:hAnsiTheme="minorHAnsi" w:cstheme="minorHAnsi"/>
          <w:sz w:val="22"/>
          <w:szCs w:val="22"/>
        </w:rPr>
        <w:t>nearing</w:t>
      </w:r>
      <w:r w:rsidR="00EE7ABE">
        <w:rPr>
          <w:rFonts w:asciiTheme="minorHAnsi" w:hAnsiTheme="minorHAnsi" w:cstheme="minorHAnsi"/>
          <w:sz w:val="22"/>
          <w:szCs w:val="22"/>
        </w:rPr>
        <w:t>,</w:t>
      </w:r>
      <w:r w:rsidR="00E80AB0" w:rsidRPr="00182A17">
        <w:rPr>
          <w:rFonts w:asciiTheme="minorHAnsi" w:hAnsiTheme="minorHAnsi" w:cstheme="minorHAnsi"/>
          <w:sz w:val="22"/>
          <w:szCs w:val="22"/>
        </w:rPr>
        <w:t xml:space="preserve"> or at end of life. </w:t>
      </w:r>
      <w:r w:rsidRPr="00182A17">
        <w:rPr>
          <w:rFonts w:asciiTheme="minorHAnsi" w:hAnsiTheme="minorHAnsi" w:cstheme="minorHAnsi"/>
          <w:sz w:val="22"/>
          <w:szCs w:val="22"/>
        </w:rPr>
        <w:t>T</w:t>
      </w:r>
      <w:r w:rsidR="00E80AB0" w:rsidRPr="00182A17">
        <w:rPr>
          <w:rFonts w:asciiTheme="minorHAnsi" w:hAnsiTheme="minorHAnsi" w:cstheme="minorHAnsi"/>
          <w:sz w:val="22"/>
          <w:szCs w:val="22"/>
        </w:rPr>
        <w:t xml:space="preserve">he role will </w:t>
      </w:r>
      <w:r w:rsidR="00B40D65">
        <w:rPr>
          <w:rFonts w:asciiTheme="minorHAnsi" w:hAnsiTheme="minorHAnsi" w:cstheme="minorHAnsi"/>
          <w:sz w:val="22"/>
          <w:szCs w:val="22"/>
        </w:rPr>
        <w:t xml:space="preserve">lead change, </w:t>
      </w:r>
      <w:r w:rsidRPr="00182A17">
        <w:rPr>
          <w:rFonts w:asciiTheme="minorHAnsi" w:hAnsiTheme="minorHAnsi" w:cstheme="minorHAnsi"/>
          <w:sz w:val="22"/>
          <w:szCs w:val="22"/>
        </w:rPr>
        <w:t xml:space="preserve">provide education &amp; awareness and </w:t>
      </w:r>
      <w:r w:rsidR="00E80AB0" w:rsidRPr="00182A17">
        <w:rPr>
          <w:rFonts w:asciiTheme="minorHAnsi" w:hAnsiTheme="minorHAnsi" w:cstheme="minorHAnsi"/>
          <w:sz w:val="22"/>
          <w:szCs w:val="22"/>
        </w:rPr>
        <w:t xml:space="preserve">support staff </w:t>
      </w:r>
      <w:r w:rsidR="007C7C41" w:rsidRPr="00182A17">
        <w:rPr>
          <w:rFonts w:asciiTheme="minorHAnsi" w:hAnsiTheme="minorHAnsi" w:cstheme="minorHAnsi"/>
          <w:sz w:val="22"/>
          <w:szCs w:val="22"/>
        </w:rPr>
        <w:t xml:space="preserve">to develop the role of champions to work with the community reaching out into our borough to promote our services and ensure inclusion in our services </w:t>
      </w:r>
      <w:r w:rsidRPr="00182A17">
        <w:rPr>
          <w:rFonts w:asciiTheme="minorHAnsi" w:hAnsiTheme="minorHAnsi" w:cstheme="minorHAnsi"/>
          <w:sz w:val="22"/>
          <w:szCs w:val="22"/>
        </w:rPr>
        <w:t>and p</w:t>
      </w:r>
      <w:r w:rsidR="00E80AB0" w:rsidRPr="00182A17">
        <w:rPr>
          <w:rFonts w:asciiTheme="minorHAnsi" w:hAnsiTheme="minorHAnsi" w:cstheme="minorHAnsi"/>
          <w:sz w:val="22"/>
          <w:szCs w:val="22"/>
        </w:rPr>
        <w:t>rovide end of life support, b</w:t>
      </w:r>
      <w:r w:rsidRPr="00182A17">
        <w:rPr>
          <w:rFonts w:asciiTheme="minorHAnsi" w:hAnsiTheme="minorHAnsi" w:cstheme="minorHAnsi"/>
          <w:sz w:val="22"/>
          <w:szCs w:val="22"/>
        </w:rPr>
        <w:t>eing c</w:t>
      </w:r>
      <w:r w:rsidR="00E80AB0" w:rsidRPr="00182A17">
        <w:rPr>
          <w:rFonts w:asciiTheme="minorHAnsi" w:hAnsiTheme="minorHAnsi" w:cstheme="minorHAnsi"/>
          <w:sz w:val="22"/>
          <w:szCs w:val="22"/>
        </w:rPr>
        <w:t xml:space="preserve">reative when </w:t>
      </w:r>
      <w:r w:rsidRPr="00182A17">
        <w:rPr>
          <w:rFonts w:asciiTheme="minorHAnsi" w:hAnsiTheme="minorHAnsi" w:cstheme="minorHAnsi"/>
          <w:sz w:val="22"/>
          <w:szCs w:val="22"/>
        </w:rPr>
        <w:t xml:space="preserve">our </w:t>
      </w:r>
      <w:r w:rsidR="00E80AB0" w:rsidRPr="00182A17">
        <w:rPr>
          <w:rFonts w:asciiTheme="minorHAnsi" w:hAnsiTheme="minorHAnsi" w:cstheme="minorHAnsi"/>
          <w:sz w:val="22"/>
          <w:szCs w:val="22"/>
        </w:rPr>
        <w:t xml:space="preserve">services do not fit the client group. </w:t>
      </w:r>
    </w:p>
    <w:p w14:paraId="3BD56AAC" w14:textId="77777777" w:rsidR="00393579" w:rsidRDefault="00393579" w:rsidP="003412F3">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56A2B78" w14:textId="6D041E38" w:rsidR="00393579" w:rsidRDefault="00393579" w:rsidP="00393579">
      <w:r w:rsidRPr="00393579">
        <w:t>The success of the project will be included in a conference (either virtual or face to face) to dis</w:t>
      </w:r>
      <w:r>
        <w:t>s</w:t>
      </w:r>
      <w:r w:rsidRPr="00393579">
        <w:t>eminate learning and practice</w:t>
      </w:r>
    </w:p>
    <w:p w14:paraId="78D3ACE5" w14:textId="5331CACE" w:rsidR="00C5286A" w:rsidRDefault="00F37B97" w:rsidP="00C5286A">
      <w:pPr>
        <w:rPr>
          <w:rFonts w:cstheme="minorHAnsi"/>
          <w:bCs/>
        </w:rPr>
      </w:pPr>
      <w:r>
        <w:t xml:space="preserve">For an informal chat about the role please </w:t>
      </w:r>
      <w:r w:rsidRPr="00C5286A">
        <w:rPr>
          <w:rFonts w:cstheme="minorHAnsi"/>
        </w:rPr>
        <w:t xml:space="preserve">contact </w:t>
      </w:r>
      <w:r w:rsidR="00C5286A" w:rsidRPr="00C5286A">
        <w:rPr>
          <w:rFonts w:cstheme="minorHAnsi"/>
        </w:rPr>
        <w:t xml:space="preserve">Liz Taylor, Director of </w:t>
      </w:r>
      <w:r w:rsidR="004369E0" w:rsidRPr="00C5286A">
        <w:rPr>
          <w:rFonts w:cstheme="minorHAnsi"/>
        </w:rPr>
        <w:t>Clinical Services</w:t>
      </w:r>
      <w:r w:rsidR="00C5286A" w:rsidRPr="00C5286A">
        <w:rPr>
          <w:rFonts w:cstheme="minorHAnsi"/>
        </w:rPr>
        <w:t xml:space="preserve"> at Hospice of the Good Shepherd </w:t>
      </w:r>
      <w:hyperlink r:id="rId7" w:history="1">
        <w:r w:rsidR="00C5286A" w:rsidRPr="00C5286A">
          <w:rPr>
            <w:rStyle w:val="Hyperlink"/>
            <w:rFonts w:cstheme="minorHAnsi"/>
          </w:rPr>
          <w:t>Liz.Taylor@hospicegs.com</w:t>
        </w:r>
      </w:hyperlink>
      <w:r w:rsidR="00C5286A" w:rsidRPr="00C5286A">
        <w:rPr>
          <w:rFonts w:cstheme="minorHAnsi"/>
        </w:rPr>
        <w:t xml:space="preserve"> </w:t>
      </w:r>
      <w:r w:rsidRPr="00C5286A">
        <w:rPr>
          <w:rFonts w:cstheme="minorHAnsi"/>
        </w:rPr>
        <w:t xml:space="preserve">or Sara </w:t>
      </w:r>
      <w:r w:rsidR="00C5286A" w:rsidRPr="00C5286A">
        <w:rPr>
          <w:rFonts w:cstheme="minorHAnsi"/>
        </w:rPr>
        <w:t>Dale</w:t>
      </w:r>
      <w:r w:rsidR="00C5286A" w:rsidRPr="00C5286A">
        <w:rPr>
          <w:rFonts w:cstheme="minorHAnsi"/>
          <w:bCs/>
        </w:rPr>
        <w:t xml:space="preserve">, Director of Quality, Innovation at East Cheshire </w:t>
      </w:r>
      <w:hyperlink r:id="rId8" w:history="1">
        <w:r w:rsidR="004132DA" w:rsidRPr="00060979">
          <w:rPr>
            <w:rStyle w:val="Hyperlink"/>
            <w:rFonts w:cstheme="minorHAnsi"/>
            <w:bCs/>
          </w:rPr>
          <w:t>SDale@echospice.org.uk</w:t>
        </w:r>
      </w:hyperlink>
    </w:p>
    <w:p w14:paraId="59C53F00" w14:textId="1EBC9DBD" w:rsidR="00F37B97" w:rsidRDefault="003E4DC5" w:rsidP="00393579">
      <w:r>
        <w:t>Closing date</w:t>
      </w:r>
      <w:r w:rsidR="00736804">
        <w:t>:</w:t>
      </w:r>
      <w:r w:rsidR="00E7510E">
        <w:t xml:space="preserve"> 24</w:t>
      </w:r>
      <w:bookmarkStart w:id="0" w:name="_GoBack"/>
      <w:bookmarkEnd w:id="0"/>
      <w:r w:rsidRPr="003E4DC5">
        <w:rPr>
          <w:vertAlign w:val="superscript"/>
        </w:rPr>
        <w:t>th</w:t>
      </w:r>
      <w:r>
        <w:t xml:space="preserve"> June 2021 </w:t>
      </w:r>
    </w:p>
    <w:p w14:paraId="18AA9809" w14:textId="1812692F" w:rsidR="003E4DC5" w:rsidRPr="00393579" w:rsidRDefault="003E4DC5" w:rsidP="00393579">
      <w:r>
        <w:t>Interview date</w:t>
      </w:r>
      <w:r w:rsidR="00736804">
        <w:t xml:space="preserve">: </w:t>
      </w:r>
      <w:r>
        <w:t xml:space="preserve"> </w:t>
      </w:r>
      <w:r w:rsidR="00736804">
        <w:t>7</w:t>
      </w:r>
      <w:r w:rsidR="00736804" w:rsidRPr="00736804">
        <w:rPr>
          <w:vertAlign w:val="superscript"/>
        </w:rPr>
        <w:t>th</w:t>
      </w:r>
      <w:r w:rsidR="00736804">
        <w:t xml:space="preserve"> J</w:t>
      </w:r>
      <w:r w:rsidR="00DF0183">
        <w:t>uly</w:t>
      </w:r>
      <w:r w:rsidR="00736804">
        <w:t xml:space="preserve"> 2021</w:t>
      </w:r>
    </w:p>
    <w:p w14:paraId="55124C0C" w14:textId="09D96F04" w:rsidR="00182A17" w:rsidRPr="00182A17" w:rsidRDefault="004369E0" w:rsidP="003412F3">
      <w:pPr>
        <w:pStyle w:val="NormalWeb"/>
        <w:shd w:val="clear" w:color="auto" w:fill="FFFFFF"/>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i/>
          <w:sz w:val="22"/>
          <w:szCs w:val="22"/>
        </w:rPr>
        <w:t>*</w:t>
      </w:r>
      <w:r w:rsidR="00182A17" w:rsidRPr="00182A17">
        <w:rPr>
          <w:rFonts w:asciiTheme="minorHAnsi" w:hAnsiTheme="minorHAnsi" w:cstheme="minorHAnsi"/>
          <w:i/>
          <w:sz w:val="22"/>
          <w:szCs w:val="22"/>
        </w:rPr>
        <w:t xml:space="preserve">This role is employed by St Luke’s Hospice. </w:t>
      </w:r>
    </w:p>
    <w:p w14:paraId="39FC3DB4" w14:textId="34EE3FAB" w:rsidR="00810ABA" w:rsidRPr="004369E0" w:rsidRDefault="004369E0" w:rsidP="00E80AB0">
      <w:pPr>
        <w:rPr>
          <w:bCs/>
          <w:i/>
        </w:rPr>
      </w:pPr>
      <w:r>
        <w:rPr>
          <w:bCs/>
          <w:i/>
        </w:rPr>
        <w:t>*</w:t>
      </w:r>
      <w:r w:rsidRPr="004369E0">
        <w:rPr>
          <w:bCs/>
          <w:i/>
        </w:rPr>
        <w:t xml:space="preserve">This document is 6 pages long </w:t>
      </w:r>
    </w:p>
    <w:p w14:paraId="1DBC76C6" w14:textId="77777777" w:rsidR="004369E0" w:rsidRDefault="004369E0" w:rsidP="00E80AB0">
      <w:pPr>
        <w:rPr>
          <w:b/>
          <w:bCs/>
          <w:sz w:val="28"/>
          <w:szCs w:val="28"/>
        </w:rPr>
      </w:pPr>
    </w:p>
    <w:p w14:paraId="67720661" w14:textId="77777777" w:rsidR="004369E0" w:rsidRDefault="004369E0" w:rsidP="00E80AB0">
      <w:pPr>
        <w:rPr>
          <w:b/>
          <w:bCs/>
          <w:sz w:val="28"/>
          <w:szCs w:val="28"/>
        </w:rPr>
      </w:pPr>
    </w:p>
    <w:p w14:paraId="5B23EDAF" w14:textId="77777777" w:rsidR="004132DA" w:rsidRDefault="004132DA" w:rsidP="00E80AB0">
      <w:pPr>
        <w:rPr>
          <w:b/>
          <w:bCs/>
          <w:sz w:val="28"/>
          <w:szCs w:val="28"/>
        </w:rPr>
      </w:pPr>
    </w:p>
    <w:p w14:paraId="061370C5" w14:textId="14E9746B" w:rsidR="00AE4E00" w:rsidRPr="00AE4E00" w:rsidRDefault="00AE4E00" w:rsidP="00E80AB0">
      <w:pPr>
        <w:rPr>
          <w:b/>
          <w:bCs/>
          <w:sz w:val="28"/>
          <w:szCs w:val="28"/>
        </w:rPr>
      </w:pPr>
      <w:r w:rsidRPr="00AE4E00">
        <w:rPr>
          <w:b/>
          <w:bCs/>
          <w:sz w:val="28"/>
          <w:szCs w:val="28"/>
        </w:rPr>
        <w:t>JOB D</w:t>
      </w:r>
      <w:r>
        <w:rPr>
          <w:b/>
          <w:bCs/>
          <w:sz w:val="28"/>
          <w:szCs w:val="28"/>
        </w:rPr>
        <w:t>ESCRIPTION</w:t>
      </w:r>
      <w:r w:rsidRPr="00AE4E00">
        <w:rPr>
          <w:b/>
          <w:bCs/>
          <w:sz w:val="28"/>
          <w:szCs w:val="28"/>
        </w:rPr>
        <w:t xml:space="preserve"> </w:t>
      </w:r>
    </w:p>
    <w:p w14:paraId="1CD7F7F6" w14:textId="77777777" w:rsidR="00E80AB0" w:rsidRPr="005F5372" w:rsidRDefault="00E80AB0" w:rsidP="00E80AB0">
      <w:r w:rsidRPr="005F5372">
        <w:rPr>
          <w:b/>
          <w:bCs/>
        </w:rPr>
        <w:t xml:space="preserve">Objectives of the post </w:t>
      </w:r>
    </w:p>
    <w:p w14:paraId="24505C7B" w14:textId="337D8272" w:rsidR="00E80AB0" w:rsidRPr="006E6AA0" w:rsidRDefault="00E80AB0" w:rsidP="00E80AB0">
      <w:r w:rsidRPr="005F5372">
        <w:t xml:space="preserve">1. To </w:t>
      </w:r>
      <w:r w:rsidRPr="006E6AA0">
        <w:t xml:space="preserve">provide better access to appropriate care and support for </w:t>
      </w:r>
      <w:r w:rsidR="003412F3">
        <w:t xml:space="preserve">the </w:t>
      </w:r>
      <w:r w:rsidR="00D40695">
        <w:t>LGBT</w:t>
      </w:r>
      <w:r w:rsidR="00E40C88">
        <w:t>Q</w:t>
      </w:r>
      <w:r w:rsidR="00D40695">
        <w:t>+</w:t>
      </w:r>
      <w:r w:rsidRPr="006E6AA0">
        <w:t xml:space="preserve"> </w:t>
      </w:r>
      <w:r w:rsidR="003412F3">
        <w:t xml:space="preserve">community </w:t>
      </w:r>
      <w:r w:rsidRPr="006E6AA0">
        <w:t>w</w:t>
      </w:r>
      <w:r w:rsidR="003412F3">
        <w:t xml:space="preserve">ho have </w:t>
      </w:r>
      <w:r w:rsidRPr="006E6AA0">
        <w:t>a</w:t>
      </w:r>
      <w:r w:rsidR="00F13147">
        <w:t xml:space="preserve"> life limiting illness</w:t>
      </w:r>
    </w:p>
    <w:p w14:paraId="39F8926E" w14:textId="0AA55D9B" w:rsidR="003412F3" w:rsidRDefault="00E80AB0" w:rsidP="00E80AB0">
      <w:r w:rsidRPr="005F5372">
        <w:t>2. To</w:t>
      </w:r>
      <w:r w:rsidR="003412F3">
        <w:t xml:space="preserve"> provide education &amp; awareness within our</w:t>
      </w:r>
      <w:r w:rsidR="00182A17">
        <w:t xml:space="preserve"> </w:t>
      </w:r>
      <w:r w:rsidR="009100CC">
        <w:t>combined workforce</w:t>
      </w:r>
      <w:r w:rsidR="003412F3">
        <w:t xml:space="preserve"> and build capacity in small group</w:t>
      </w:r>
      <w:r w:rsidR="00182A17">
        <w:t>s</w:t>
      </w:r>
      <w:r w:rsidR="003412F3">
        <w:t xml:space="preserve"> of staff who</w:t>
      </w:r>
      <w:r w:rsidR="00182A17">
        <w:t xml:space="preserve"> will</w:t>
      </w:r>
      <w:r w:rsidR="003412F3">
        <w:t xml:space="preserve"> act as champions into the future  </w:t>
      </w:r>
    </w:p>
    <w:p w14:paraId="10166533" w14:textId="77777777" w:rsidR="00E80AB0" w:rsidRDefault="00E80AB0" w:rsidP="00E80AB0">
      <w:r w:rsidRPr="005F5372">
        <w:t>3. To work to create appropriate care if that is not readily available</w:t>
      </w:r>
    </w:p>
    <w:p w14:paraId="463503D5" w14:textId="0D291BB7" w:rsidR="00393579" w:rsidRDefault="00393579" w:rsidP="00E80AB0">
      <w:r>
        <w:t>4. L</w:t>
      </w:r>
      <w:r w:rsidRPr="00393579">
        <w:t>iais</w:t>
      </w:r>
      <w:r>
        <w:t>on</w:t>
      </w:r>
      <w:r w:rsidRPr="00393579">
        <w:t xml:space="preserve"> with Chester Pride to create dialog</w:t>
      </w:r>
      <w:r>
        <w:t>ue</w:t>
      </w:r>
      <w:r w:rsidRPr="00393579">
        <w:t xml:space="preserve"> with the region’s LGBT</w:t>
      </w:r>
      <w:r w:rsidR="00E40C88">
        <w:t>Q</w:t>
      </w:r>
      <w:r w:rsidRPr="00393579">
        <w:t>+ community for research, consultations, and focus groups, to ensure the community voice can shape the service provision.</w:t>
      </w:r>
    </w:p>
    <w:p w14:paraId="7AE0E5F5" w14:textId="77240DE4" w:rsidR="00393579" w:rsidRDefault="00393579" w:rsidP="00E80AB0">
      <w:r>
        <w:t xml:space="preserve">5. </w:t>
      </w:r>
      <w:r w:rsidR="001C4FE2">
        <w:t>Work</w:t>
      </w:r>
      <w:r w:rsidR="00235553">
        <w:t xml:space="preserve"> towards a</w:t>
      </w:r>
      <w:r w:rsidRPr="00393579">
        <w:t>chiev</w:t>
      </w:r>
      <w:r w:rsidR="00235553">
        <w:t xml:space="preserve">ing </w:t>
      </w:r>
      <w:r w:rsidRPr="00393579">
        <w:t>the LGBT kite mark for each hospice</w:t>
      </w:r>
      <w:r>
        <w:t xml:space="preserve">, </w:t>
      </w:r>
      <w:r w:rsidRPr="00393579">
        <w:t>through the Navajo Merseyside scheme</w:t>
      </w:r>
      <w:r>
        <w:t xml:space="preserve"> </w:t>
      </w:r>
      <w:hyperlink r:id="rId9" w:history="1">
        <w:r w:rsidRPr="007346B4">
          <w:rPr>
            <w:rStyle w:val="Hyperlink"/>
          </w:rPr>
          <w:t>https://merseysideintrust.org/navajo-information/</w:t>
        </w:r>
      </w:hyperlink>
    </w:p>
    <w:p w14:paraId="20E2D135" w14:textId="77777777" w:rsidR="00E80AB0" w:rsidRPr="005F5372" w:rsidRDefault="00E80AB0" w:rsidP="00E80AB0">
      <w:r w:rsidRPr="005F5372">
        <w:rPr>
          <w:b/>
          <w:bCs/>
        </w:rPr>
        <w:t xml:space="preserve">Key Responsibilities </w:t>
      </w:r>
    </w:p>
    <w:p w14:paraId="388092A1" w14:textId="7D18F133" w:rsidR="00E80AB0" w:rsidRPr="0089337A" w:rsidRDefault="0089337A" w:rsidP="00E80AB0">
      <w:r>
        <w:t>1.</w:t>
      </w:r>
      <w:r w:rsidR="00393579">
        <w:t xml:space="preserve"> </w:t>
      </w:r>
      <w:r w:rsidR="006E6AA0" w:rsidRPr="0089337A">
        <w:t>Act as advocate for the client group</w:t>
      </w:r>
      <w:r w:rsidR="00E40C88">
        <w:t>; r</w:t>
      </w:r>
      <w:r w:rsidR="00E40C88" w:rsidRPr="00E40C88">
        <w:t>ais</w:t>
      </w:r>
      <w:r w:rsidR="00E40C88">
        <w:t>ing</w:t>
      </w:r>
      <w:r w:rsidR="00E40C88" w:rsidRPr="00E40C88">
        <w:t xml:space="preserve"> the profile of the LGBT</w:t>
      </w:r>
      <w:r w:rsidR="00E40C88">
        <w:t>Q</w:t>
      </w:r>
      <w:r w:rsidR="00E40C88" w:rsidRPr="00E40C88">
        <w:t>+ community and their needs within each hospice, supporting and disseminating the development of relevant internal knowledge.</w:t>
      </w:r>
    </w:p>
    <w:p w14:paraId="3786030E" w14:textId="77777777" w:rsidR="006E6AA0" w:rsidRPr="0089337A" w:rsidRDefault="0089337A" w:rsidP="00E80AB0">
      <w:r>
        <w:t>2.</w:t>
      </w:r>
      <w:r w:rsidR="00393579">
        <w:t xml:space="preserve"> </w:t>
      </w:r>
      <w:r w:rsidR="006E6AA0" w:rsidRPr="0089337A">
        <w:t xml:space="preserve">Liaison with </w:t>
      </w:r>
      <w:r w:rsidR="003412F3">
        <w:t xml:space="preserve">community groups, advocates, stakeholders and </w:t>
      </w:r>
      <w:r w:rsidR="006E6AA0" w:rsidRPr="0089337A">
        <w:t>key professionals and colleagues across the relevant health, social care</w:t>
      </w:r>
      <w:r w:rsidR="00685C8B" w:rsidRPr="0089337A">
        <w:t>, housing</w:t>
      </w:r>
      <w:r w:rsidR="006E6AA0" w:rsidRPr="0089337A">
        <w:t xml:space="preserve"> and third sector settings to </w:t>
      </w:r>
      <w:r w:rsidR="003412F3">
        <w:t xml:space="preserve">build awareness of our services and pass referrals for </w:t>
      </w:r>
      <w:r w:rsidR="006E6AA0" w:rsidRPr="0089337A">
        <w:t xml:space="preserve">case management </w:t>
      </w:r>
      <w:r w:rsidR="003412F3">
        <w:t xml:space="preserve">where appropriate </w:t>
      </w:r>
    </w:p>
    <w:p w14:paraId="2B2FFE63" w14:textId="18131CDD" w:rsidR="00E80AB0" w:rsidRDefault="003412F3" w:rsidP="00E80AB0">
      <w:r>
        <w:t>3</w:t>
      </w:r>
      <w:r w:rsidR="00E80AB0" w:rsidRPr="005F5372">
        <w:t xml:space="preserve">. </w:t>
      </w:r>
      <w:r w:rsidR="009B59E5">
        <w:t>Support each hospice to d</w:t>
      </w:r>
      <w:r w:rsidR="00E80AB0" w:rsidRPr="005F5372">
        <w:t>evelop</w:t>
      </w:r>
      <w:r w:rsidR="00B40D65">
        <w:t xml:space="preserve"> and apply</w:t>
      </w:r>
      <w:r w:rsidR="00E80AB0" w:rsidRPr="005F5372">
        <w:t xml:space="preserve"> local and national policy pertaining to </w:t>
      </w:r>
      <w:r w:rsidR="009B59E5">
        <w:t>P</w:t>
      </w:r>
      <w:r w:rsidR="00E80AB0" w:rsidRPr="005F5372">
        <w:t>alliative and E</w:t>
      </w:r>
      <w:r w:rsidR="009B59E5">
        <w:t xml:space="preserve">nd </w:t>
      </w:r>
      <w:r w:rsidR="00E80AB0" w:rsidRPr="005F5372">
        <w:t>o</w:t>
      </w:r>
      <w:r w:rsidR="009B59E5">
        <w:t xml:space="preserve">f </w:t>
      </w:r>
      <w:r w:rsidR="00E80AB0" w:rsidRPr="005F5372">
        <w:t>L</w:t>
      </w:r>
      <w:r w:rsidR="009B59E5">
        <w:t xml:space="preserve">ife </w:t>
      </w:r>
      <w:r w:rsidR="00E80AB0" w:rsidRPr="005F5372">
        <w:t>C</w:t>
      </w:r>
      <w:r w:rsidR="009B59E5">
        <w:t xml:space="preserve">are (P&amp;EOLC) </w:t>
      </w:r>
      <w:r w:rsidR="00E80AB0" w:rsidRPr="005F5372">
        <w:t xml:space="preserve">within the </w:t>
      </w:r>
      <w:r w:rsidR="00D40695">
        <w:t>LGBT</w:t>
      </w:r>
      <w:r w:rsidR="009B59E5">
        <w:t>Q</w:t>
      </w:r>
      <w:r w:rsidR="00D40695">
        <w:t>+</w:t>
      </w:r>
      <w:r w:rsidR="00E80AB0" w:rsidRPr="005F5372">
        <w:t xml:space="preserve"> population</w:t>
      </w:r>
    </w:p>
    <w:p w14:paraId="26EAB98C" w14:textId="50E7358C" w:rsidR="00543DB4" w:rsidRPr="005F5372" w:rsidRDefault="00115EAA" w:rsidP="00E80AB0">
      <w:r>
        <w:t xml:space="preserve">4. </w:t>
      </w:r>
      <w:r w:rsidR="00543DB4">
        <w:t xml:space="preserve">Develop a Cheshire LGBTQ+ hospice champions group for staff and volunteers equipping them to continue the work at the end of the project  </w:t>
      </w:r>
    </w:p>
    <w:p w14:paraId="6B3EEEAF" w14:textId="3E7C46BC" w:rsidR="00E80AB0" w:rsidRPr="005F5372" w:rsidRDefault="00115EAA" w:rsidP="00E80AB0">
      <w:r>
        <w:t>5</w:t>
      </w:r>
      <w:r w:rsidR="00E80AB0" w:rsidRPr="005F5372">
        <w:t>. To maintain a broad understanding of the work of the Clinical Commissioning Groups, primary care, community care, secondary care, trusts, care homes and Third sector</w:t>
      </w:r>
      <w:r w:rsidR="00E40C88">
        <w:t>.</w:t>
      </w:r>
    </w:p>
    <w:p w14:paraId="68579DCB" w14:textId="183DFE7A" w:rsidR="00E80AB0" w:rsidRPr="005F5372" w:rsidRDefault="00115EAA" w:rsidP="00E80AB0">
      <w:r>
        <w:t>6</w:t>
      </w:r>
      <w:r w:rsidR="00E80AB0" w:rsidRPr="0089337A">
        <w:t xml:space="preserve">. </w:t>
      </w:r>
      <w:r w:rsidR="00685C8B" w:rsidRPr="0089337A">
        <w:t>Building capacity in the current and future workforce by using</w:t>
      </w:r>
      <w:r w:rsidR="00E80AB0" w:rsidRPr="0089337A">
        <w:t xml:space="preserve"> appropriate teaching and facilitation strategies to communicate </w:t>
      </w:r>
      <w:r w:rsidR="009B59E5">
        <w:t>P&amp;</w:t>
      </w:r>
      <w:r w:rsidR="00E80AB0" w:rsidRPr="0089337A">
        <w:t>EOL</w:t>
      </w:r>
      <w:r w:rsidR="009B59E5">
        <w:t>C</w:t>
      </w:r>
      <w:r w:rsidR="00E40C88">
        <w:t xml:space="preserve"> </w:t>
      </w:r>
      <w:r w:rsidR="00E80AB0" w:rsidRPr="0089337A">
        <w:t xml:space="preserve">initiatives at appropriate </w:t>
      </w:r>
      <w:r w:rsidR="00E80AB0" w:rsidRPr="005F5372">
        <w:t xml:space="preserve">educational levels to </w:t>
      </w:r>
      <w:r w:rsidR="009B59E5">
        <w:t xml:space="preserve">relevant </w:t>
      </w:r>
      <w:r w:rsidR="00E80AB0" w:rsidRPr="005F5372">
        <w:t xml:space="preserve">individuals and groups, in formal and informal settings. </w:t>
      </w:r>
    </w:p>
    <w:p w14:paraId="044D5615" w14:textId="2E71374E" w:rsidR="00E80AB0" w:rsidRPr="005F5372" w:rsidRDefault="00115EAA" w:rsidP="00E80AB0">
      <w:r>
        <w:t>7</w:t>
      </w:r>
      <w:r w:rsidR="00E80AB0" w:rsidRPr="005F5372">
        <w:t xml:space="preserve">. Work in partnership with key stakeholders and professionals to support and assist the development of strategic initiatives which directly impact the delivery of </w:t>
      </w:r>
      <w:r w:rsidR="009B59E5">
        <w:t>P&amp;</w:t>
      </w:r>
      <w:r w:rsidR="001C4FE2">
        <w:t xml:space="preserve">EOLC </w:t>
      </w:r>
      <w:r w:rsidR="001C4FE2" w:rsidRPr="005F5372">
        <w:t>for</w:t>
      </w:r>
      <w:r w:rsidR="009B59E5">
        <w:t xml:space="preserve"> this client group</w:t>
      </w:r>
      <w:r w:rsidR="00E80AB0" w:rsidRPr="005F5372">
        <w:t xml:space="preserve">. </w:t>
      </w:r>
    </w:p>
    <w:p w14:paraId="25EC153C" w14:textId="137CCAB5" w:rsidR="00E80AB0" w:rsidRDefault="00115EAA" w:rsidP="00E80AB0">
      <w:r>
        <w:lastRenderedPageBreak/>
        <w:t>8</w:t>
      </w:r>
      <w:r w:rsidR="00E80AB0" w:rsidRPr="005F5372">
        <w:t xml:space="preserve">. Support the gathering of evidence/ data and produce and present timely reports to key stakeholders detailing progress of the implementation and evaluation of the </w:t>
      </w:r>
      <w:r w:rsidR="009B59E5">
        <w:t>project</w:t>
      </w:r>
      <w:r w:rsidR="00E80AB0" w:rsidRPr="005F5372">
        <w:t xml:space="preserve">. </w:t>
      </w:r>
    </w:p>
    <w:p w14:paraId="688648CE" w14:textId="0823D147" w:rsidR="00182A17" w:rsidRPr="00393579" w:rsidRDefault="00115EAA" w:rsidP="00182A17">
      <w:pPr>
        <w:rPr>
          <w:rFonts w:cstheme="minorHAnsi"/>
        </w:rPr>
      </w:pPr>
      <w:r>
        <w:rPr>
          <w:rFonts w:cstheme="minorHAnsi"/>
        </w:rPr>
        <w:t>9</w:t>
      </w:r>
      <w:r w:rsidR="00182A17" w:rsidRPr="00393579">
        <w:rPr>
          <w:rFonts w:cstheme="minorHAnsi"/>
        </w:rPr>
        <w:t xml:space="preserve">. Forge and establish links with local groups and organisations to share and develop knowledge of each other’s services </w:t>
      </w:r>
    </w:p>
    <w:p w14:paraId="4ACAE70D" w14:textId="78425F41" w:rsidR="00B40D65" w:rsidRDefault="00115EAA" w:rsidP="00182A17">
      <w:pPr>
        <w:rPr>
          <w:rFonts w:cstheme="minorHAnsi"/>
        </w:rPr>
      </w:pPr>
      <w:r>
        <w:rPr>
          <w:rFonts w:cstheme="minorHAnsi"/>
        </w:rPr>
        <w:t>10</w:t>
      </w:r>
      <w:r w:rsidR="00E40C88">
        <w:rPr>
          <w:rFonts w:cstheme="minorHAnsi"/>
        </w:rPr>
        <w:t>.</w:t>
      </w:r>
      <w:r w:rsidR="00182A17" w:rsidRPr="00393579">
        <w:rPr>
          <w:rFonts w:cstheme="minorHAnsi"/>
        </w:rPr>
        <w:t xml:space="preserve"> </w:t>
      </w:r>
      <w:r w:rsidR="00B40D65">
        <w:rPr>
          <w:rFonts w:cstheme="minorHAnsi"/>
        </w:rPr>
        <w:t xml:space="preserve">Identifying </w:t>
      </w:r>
      <w:r w:rsidR="001C4FE2">
        <w:rPr>
          <w:rFonts w:cstheme="minorHAnsi"/>
        </w:rPr>
        <w:t xml:space="preserve">other </w:t>
      </w:r>
      <w:r w:rsidR="001C4FE2" w:rsidRPr="00393579">
        <w:rPr>
          <w:rFonts w:cstheme="minorHAnsi"/>
        </w:rPr>
        <w:t>hospices</w:t>
      </w:r>
      <w:r w:rsidR="00182A17" w:rsidRPr="00393579">
        <w:rPr>
          <w:rFonts w:cstheme="minorHAnsi"/>
        </w:rPr>
        <w:t xml:space="preserve"> who have similar services in place, </w:t>
      </w:r>
      <w:r w:rsidR="001C4FE2">
        <w:rPr>
          <w:rFonts w:cstheme="minorHAnsi"/>
        </w:rPr>
        <w:t>and forming</w:t>
      </w:r>
      <w:r w:rsidR="00182A17" w:rsidRPr="00393579">
        <w:rPr>
          <w:rFonts w:cstheme="minorHAnsi"/>
        </w:rPr>
        <w:t xml:space="preserve"> </w:t>
      </w:r>
      <w:r w:rsidR="00543DB4">
        <w:rPr>
          <w:rFonts w:cstheme="minorHAnsi"/>
        </w:rPr>
        <w:t>links</w:t>
      </w:r>
      <w:r w:rsidR="00B40D65">
        <w:rPr>
          <w:rFonts w:cstheme="minorHAnsi"/>
        </w:rPr>
        <w:t>.</w:t>
      </w:r>
    </w:p>
    <w:p w14:paraId="02A3F210" w14:textId="55AB4E5C" w:rsidR="00182A17" w:rsidRPr="00393579" w:rsidRDefault="00B40D65" w:rsidP="00182A17">
      <w:pPr>
        <w:rPr>
          <w:rFonts w:cstheme="minorHAnsi"/>
        </w:rPr>
      </w:pPr>
      <w:r>
        <w:rPr>
          <w:rFonts w:cstheme="minorHAnsi"/>
        </w:rPr>
        <w:t>1</w:t>
      </w:r>
      <w:r w:rsidR="00115EAA">
        <w:rPr>
          <w:rFonts w:cstheme="minorHAnsi"/>
        </w:rPr>
        <w:t>1</w:t>
      </w:r>
      <w:r>
        <w:rPr>
          <w:rFonts w:cstheme="minorHAnsi"/>
        </w:rPr>
        <w:t xml:space="preserve">. Establish </w:t>
      </w:r>
      <w:r w:rsidR="00182A17" w:rsidRPr="00393579">
        <w:rPr>
          <w:rFonts w:cstheme="minorHAnsi"/>
        </w:rPr>
        <w:t>online self-help forum/blog or network and teaching/education sessions</w:t>
      </w:r>
      <w:r>
        <w:rPr>
          <w:rFonts w:cstheme="minorHAnsi"/>
        </w:rPr>
        <w:t xml:space="preserve"> that can </w:t>
      </w:r>
      <w:r w:rsidR="001C4FE2">
        <w:rPr>
          <w:rFonts w:cstheme="minorHAnsi"/>
        </w:rPr>
        <w:t xml:space="preserve">be </w:t>
      </w:r>
      <w:r w:rsidR="001C4FE2" w:rsidRPr="00393579">
        <w:rPr>
          <w:rFonts w:cstheme="minorHAnsi"/>
        </w:rPr>
        <w:t>continued</w:t>
      </w:r>
      <w:r w:rsidR="00182A17" w:rsidRPr="00393579">
        <w:rPr>
          <w:rFonts w:cstheme="minorHAnsi"/>
        </w:rPr>
        <w:t xml:space="preserve"> by the champions</w:t>
      </w:r>
      <w:r>
        <w:rPr>
          <w:rFonts w:cstheme="minorHAnsi"/>
        </w:rPr>
        <w:t xml:space="preserve"> at the end of the project</w:t>
      </w:r>
    </w:p>
    <w:p w14:paraId="668A0084" w14:textId="405E5FB7" w:rsidR="00182A17" w:rsidRPr="00393579" w:rsidRDefault="00393579" w:rsidP="00182A17">
      <w:pPr>
        <w:rPr>
          <w:rFonts w:cstheme="minorHAnsi"/>
        </w:rPr>
      </w:pPr>
      <w:r w:rsidRPr="00393579">
        <w:rPr>
          <w:rFonts w:cstheme="minorHAnsi"/>
        </w:rPr>
        <w:t>1</w:t>
      </w:r>
      <w:r w:rsidR="00115EAA">
        <w:rPr>
          <w:rFonts w:cstheme="minorHAnsi"/>
        </w:rPr>
        <w:t>2</w:t>
      </w:r>
      <w:proofErr w:type="gramStart"/>
      <w:r w:rsidRPr="00393579">
        <w:rPr>
          <w:rFonts w:cstheme="minorHAnsi"/>
        </w:rPr>
        <w:t>.</w:t>
      </w:r>
      <w:r w:rsidR="00182A17" w:rsidRPr="00393579">
        <w:rPr>
          <w:rFonts w:cstheme="minorHAnsi"/>
        </w:rPr>
        <w:t>Work</w:t>
      </w:r>
      <w:proofErr w:type="gramEnd"/>
      <w:r w:rsidR="00182A17" w:rsidRPr="00393579">
        <w:rPr>
          <w:rFonts w:cstheme="minorHAnsi"/>
        </w:rPr>
        <w:t xml:space="preserve"> with marketing teams to ensure hospice images and language are inclusive and to produce small selection of resource guides and leaflets that can be used by each hospice</w:t>
      </w:r>
    </w:p>
    <w:p w14:paraId="5742A457" w14:textId="77777777" w:rsidR="00E80AB0" w:rsidRPr="005F5372" w:rsidRDefault="00E80AB0" w:rsidP="00E80AB0">
      <w:r w:rsidRPr="005F5372">
        <w:rPr>
          <w:b/>
          <w:bCs/>
        </w:rPr>
        <w:t xml:space="preserve">Management and Leadership </w:t>
      </w:r>
    </w:p>
    <w:p w14:paraId="32A78D06" w14:textId="77777777" w:rsidR="00E80AB0" w:rsidRPr="005F5372" w:rsidRDefault="00E80AB0" w:rsidP="00E80AB0">
      <w:r w:rsidRPr="005F5372">
        <w:t xml:space="preserve">1. To lead, develop and manage </w:t>
      </w:r>
      <w:r>
        <w:t xml:space="preserve">a </w:t>
      </w:r>
      <w:r w:rsidR="003412F3">
        <w:t xml:space="preserve">project </w:t>
      </w:r>
      <w:r w:rsidRPr="005F5372">
        <w:t>that promote</w:t>
      </w:r>
      <w:r w:rsidR="003412F3">
        <w:t>s</w:t>
      </w:r>
      <w:r w:rsidRPr="005F5372">
        <w:t xml:space="preserve"> choice, dignity and respect for this client group approaching EOL </w:t>
      </w:r>
    </w:p>
    <w:p w14:paraId="60D9FCD7" w14:textId="3EDBD8D6" w:rsidR="00E80AB0" w:rsidRPr="005F5372" w:rsidRDefault="00E80AB0" w:rsidP="00E80AB0">
      <w:r w:rsidRPr="005F5372">
        <w:t xml:space="preserve">2. To promote the needs of </w:t>
      </w:r>
      <w:r w:rsidR="00D40695">
        <w:t>LGBT</w:t>
      </w:r>
      <w:r w:rsidR="00543DB4">
        <w:t>Q</w:t>
      </w:r>
      <w:r w:rsidR="00D40695">
        <w:t>+</w:t>
      </w:r>
      <w:r w:rsidRPr="005F5372">
        <w:t xml:space="preserve"> people approaching EOL by developing robust working partnerships and working collaboratively with other organisations  </w:t>
      </w:r>
    </w:p>
    <w:p w14:paraId="25C59FE5" w14:textId="77777777" w:rsidR="00E80AB0" w:rsidRDefault="00E80AB0" w:rsidP="00E80AB0">
      <w:r w:rsidRPr="005F5372">
        <w:t xml:space="preserve">3. To assist in the management of resources </w:t>
      </w:r>
    </w:p>
    <w:p w14:paraId="2993DB3A" w14:textId="77777777" w:rsidR="00E80AB0" w:rsidRPr="0089337A" w:rsidRDefault="00E80AB0" w:rsidP="00E80AB0">
      <w:r w:rsidRPr="0089337A">
        <w:t>4. To</w:t>
      </w:r>
      <w:r w:rsidR="006E6AA0" w:rsidRPr="0089337A">
        <w:t xml:space="preserve"> champion </w:t>
      </w:r>
      <w:r w:rsidRPr="0089337A">
        <w:t xml:space="preserve">positive change in attitude </w:t>
      </w:r>
      <w:r w:rsidR="006E6AA0" w:rsidRPr="0089337A">
        <w:t xml:space="preserve">with all stakeholders and at </w:t>
      </w:r>
      <w:r w:rsidRPr="0089337A">
        <w:t>all levels</w:t>
      </w:r>
    </w:p>
    <w:p w14:paraId="284DFB0A" w14:textId="77777777" w:rsidR="00E80AB0" w:rsidRPr="005F5372" w:rsidRDefault="00E80AB0" w:rsidP="00E80AB0">
      <w:r w:rsidRPr="005F5372">
        <w:rPr>
          <w:b/>
          <w:bCs/>
        </w:rPr>
        <w:t>Personal and Professional</w:t>
      </w:r>
    </w:p>
    <w:p w14:paraId="52A48699" w14:textId="77777777" w:rsidR="00E80AB0" w:rsidRPr="005F5372" w:rsidRDefault="00E80AB0" w:rsidP="00E80AB0">
      <w:r w:rsidRPr="005F5372">
        <w:t xml:space="preserve">1. Organise and manage own workload and prioritise allocated tasks to ensure deadlines are met </w:t>
      </w:r>
    </w:p>
    <w:p w14:paraId="0CCC7EDE" w14:textId="77777777" w:rsidR="00E80AB0" w:rsidRPr="005F5372" w:rsidRDefault="00E80AB0" w:rsidP="00E80AB0">
      <w:r w:rsidRPr="005F5372">
        <w:t xml:space="preserve">2. To participate in St. Luke’s performance appraisal system and to undertake any identified training and development related to the post </w:t>
      </w:r>
    </w:p>
    <w:p w14:paraId="1C2BB19D" w14:textId="77777777" w:rsidR="00E80AB0" w:rsidRPr="005F5372" w:rsidRDefault="00E80AB0" w:rsidP="00E80AB0">
      <w:r w:rsidRPr="005F5372">
        <w:t xml:space="preserve">3. To develop and maintain effective working relationships with colleagues </w:t>
      </w:r>
    </w:p>
    <w:p w14:paraId="534998E5" w14:textId="778A8FDD" w:rsidR="006E6AA0" w:rsidRPr="005F5372" w:rsidRDefault="006E6AA0" w:rsidP="006E6AA0">
      <w:r>
        <w:t>4. K</w:t>
      </w:r>
      <w:r w:rsidRPr="005F5372">
        <w:t xml:space="preserve">eeping up to date with current research and developments in palliative/ EoLC and demonstrating best practice consistent with the available evidence. </w:t>
      </w:r>
    </w:p>
    <w:p w14:paraId="497B6042" w14:textId="77777777" w:rsidR="00E80AB0" w:rsidRPr="005F5372" w:rsidRDefault="006E6AA0" w:rsidP="00E80AB0">
      <w:r>
        <w:t>5</w:t>
      </w:r>
      <w:r w:rsidR="00E80AB0" w:rsidRPr="005F5372">
        <w:t xml:space="preserve">. To abide by all relevant policies including Confidentiality and Data Protection. The post holder is reminded that any breach of confidentiality policies and procedures will result in disciplinary action </w:t>
      </w:r>
    </w:p>
    <w:p w14:paraId="1D28A05E" w14:textId="77777777" w:rsidR="00E80AB0" w:rsidRPr="005F5372" w:rsidRDefault="006E6AA0" w:rsidP="00E80AB0">
      <w:r>
        <w:t>6</w:t>
      </w:r>
      <w:r w:rsidR="00E80AB0" w:rsidRPr="005F5372">
        <w:t xml:space="preserve">. To be aware of and comply with the principles of equality and diversity in all that we do </w:t>
      </w:r>
    </w:p>
    <w:p w14:paraId="3A9CE834" w14:textId="77777777" w:rsidR="00E80AB0" w:rsidRPr="005F5372" w:rsidRDefault="006E6AA0" w:rsidP="00E80AB0">
      <w:r>
        <w:t>7</w:t>
      </w:r>
      <w:r w:rsidR="00E80AB0" w:rsidRPr="005F5372">
        <w:t xml:space="preserve">. To comply with relevant codes of conduct dependent upon profession and relevance to post </w:t>
      </w:r>
    </w:p>
    <w:p w14:paraId="3084D341" w14:textId="77777777" w:rsidR="00E80AB0" w:rsidRPr="005F5372" w:rsidRDefault="00E80AB0" w:rsidP="00E80AB0">
      <w:pPr>
        <w:rPr>
          <w:b/>
          <w:bCs/>
        </w:rPr>
      </w:pPr>
      <w:r w:rsidRPr="005F5372">
        <w:rPr>
          <w:b/>
          <w:bCs/>
        </w:rPr>
        <w:t>Health &amp; Safety &amp; Security</w:t>
      </w:r>
    </w:p>
    <w:p w14:paraId="72A93F93" w14:textId="77777777" w:rsidR="00E80AB0" w:rsidRPr="00640F0D" w:rsidRDefault="00E80AB0" w:rsidP="00E80AB0">
      <w:pPr>
        <w:pStyle w:val="ListParagraph"/>
        <w:numPr>
          <w:ilvl w:val="0"/>
          <w:numId w:val="1"/>
        </w:numPr>
        <w:spacing w:after="200" w:line="240" w:lineRule="auto"/>
        <w:rPr>
          <w:rFonts w:cs="Calibri"/>
        </w:rPr>
      </w:pPr>
      <w:r w:rsidRPr="00640F0D">
        <w:rPr>
          <w:rFonts w:cs="Calibri"/>
        </w:rPr>
        <w:t xml:space="preserve">Under health and safety legislation, each individual has a legal responsibility for their own welfare and for the health and safety of others and to co-operate in maintaining their place of </w:t>
      </w:r>
      <w:r w:rsidRPr="00640F0D">
        <w:rPr>
          <w:rFonts w:cs="Calibri"/>
        </w:rPr>
        <w:lastRenderedPageBreak/>
        <w:t>work in a tidy and safe condition, thereby minimising risk. The Hospice has a Health &amp; Safety Policy which applies to all staff.</w:t>
      </w:r>
    </w:p>
    <w:p w14:paraId="61F8D7DF" w14:textId="77777777" w:rsidR="00E80AB0" w:rsidRPr="00640F0D" w:rsidRDefault="00E80AB0" w:rsidP="00E80AB0">
      <w:pPr>
        <w:pStyle w:val="ListParagraph"/>
        <w:numPr>
          <w:ilvl w:val="0"/>
          <w:numId w:val="1"/>
        </w:numPr>
        <w:spacing w:after="200" w:line="240" w:lineRule="auto"/>
        <w:rPr>
          <w:rFonts w:cs="Calibri"/>
        </w:rPr>
      </w:pPr>
      <w:r w:rsidRPr="00640F0D">
        <w:rPr>
          <w:rFonts w:cs="Calibri"/>
        </w:rPr>
        <w:t>Similarly, it is each person’s responsibility to ensure a secure environment and bring any breaches of security to the attention of their manager.</w:t>
      </w:r>
    </w:p>
    <w:p w14:paraId="227E6E64" w14:textId="77777777" w:rsidR="00E80AB0" w:rsidRPr="005F5372" w:rsidRDefault="00E80AB0" w:rsidP="00E80AB0">
      <w:pPr>
        <w:rPr>
          <w:b/>
          <w:bCs/>
        </w:rPr>
      </w:pPr>
      <w:r w:rsidRPr="005F5372">
        <w:rPr>
          <w:b/>
          <w:bCs/>
        </w:rPr>
        <w:t>Equal Opportunities</w:t>
      </w:r>
    </w:p>
    <w:p w14:paraId="675DA6C7" w14:textId="77777777" w:rsidR="00E80AB0" w:rsidRPr="00640F0D" w:rsidRDefault="00E80AB0" w:rsidP="00E80AB0">
      <w:pPr>
        <w:pStyle w:val="ListParagraph"/>
        <w:numPr>
          <w:ilvl w:val="0"/>
          <w:numId w:val="1"/>
        </w:numPr>
        <w:spacing w:after="200" w:line="240" w:lineRule="auto"/>
        <w:rPr>
          <w:rFonts w:cs="Calibri"/>
        </w:rPr>
      </w:pPr>
      <w:r w:rsidRPr="00640F0D">
        <w:rPr>
          <w:rFonts w:cs="Calibri"/>
        </w:rPr>
        <w:t>St Luke’s Cheshire Hospice has given its full commitment to the adoption and promotion of the key principles of equal opportunities contained within current legislation and St Luke’s Cheshire Hospice Equality &amp; Diversity Policy.</w:t>
      </w:r>
    </w:p>
    <w:p w14:paraId="0ED3FFD4" w14:textId="77777777" w:rsidR="00E80AB0" w:rsidRPr="00640F0D" w:rsidRDefault="00E80AB0" w:rsidP="00E80AB0">
      <w:pPr>
        <w:rPr>
          <w:b/>
          <w:bCs/>
        </w:rPr>
      </w:pPr>
      <w:r w:rsidRPr="005F5372">
        <w:rPr>
          <w:b/>
          <w:bCs/>
        </w:rPr>
        <w:t>Confidentiality</w:t>
      </w:r>
    </w:p>
    <w:p w14:paraId="760A3231" w14:textId="77777777" w:rsidR="00E80AB0" w:rsidRPr="00640F0D" w:rsidRDefault="00E80AB0" w:rsidP="00E80AB0">
      <w:pPr>
        <w:pStyle w:val="ListParagraph"/>
        <w:numPr>
          <w:ilvl w:val="0"/>
          <w:numId w:val="2"/>
        </w:numPr>
        <w:spacing w:after="200" w:line="240" w:lineRule="auto"/>
        <w:ind w:left="426" w:hanging="426"/>
        <w:rPr>
          <w:rFonts w:cs="Calibri"/>
        </w:rPr>
      </w:pPr>
      <w:r w:rsidRPr="00640F0D">
        <w:rPr>
          <w:rFonts w:cs="Calibri"/>
        </w:rPr>
        <w:t>In the course of your duties, you will have access to confidential material about members of staff, volunteers, other hospice business and patients.  The Hospice has Data Protection Policy which applies to all staff.</w:t>
      </w:r>
    </w:p>
    <w:p w14:paraId="00347B44" w14:textId="77777777" w:rsidR="00E80AB0" w:rsidRPr="005F5372" w:rsidRDefault="00E80AB0" w:rsidP="00E80AB0">
      <w:pPr>
        <w:rPr>
          <w:b/>
          <w:bCs/>
        </w:rPr>
      </w:pPr>
      <w:r w:rsidRPr="005F5372">
        <w:rPr>
          <w:b/>
          <w:bCs/>
        </w:rPr>
        <w:t xml:space="preserve">Safeguarding </w:t>
      </w:r>
    </w:p>
    <w:p w14:paraId="78697DBF" w14:textId="77777777" w:rsidR="00E80AB0" w:rsidRDefault="00E80AB0" w:rsidP="00E80AB0">
      <w:pPr>
        <w:pStyle w:val="ListParagraph"/>
        <w:numPr>
          <w:ilvl w:val="0"/>
          <w:numId w:val="2"/>
        </w:numPr>
        <w:spacing w:after="200" w:line="240" w:lineRule="auto"/>
        <w:ind w:left="426" w:hanging="426"/>
      </w:pPr>
      <w:r w:rsidRPr="00640F0D">
        <w:rPr>
          <w:rFonts w:cs="Calibri"/>
        </w:rPr>
        <w:t xml:space="preserve">St Luke’s Cheshire Hospice </w:t>
      </w:r>
      <w:r w:rsidRPr="00086D9C">
        <w:t>is committed to safeguarding adults and children and expects all staff to share in this commitment. Staff have a responsibility to ens</w:t>
      </w:r>
      <w:r>
        <w:t>ure that they are aware of</w:t>
      </w:r>
      <w:r w:rsidRPr="00086D9C">
        <w:t xml:space="preserve"> specific duties relating to their role and should familiarise themselves with the </w:t>
      </w:r>
      <w:r>
        <w:t>Hospices Safeguarding P</w:t>
      </w:r>
      <w:r w:rsidRPr="00086D9C">
        <w:t>olic</w:t>
      </w:r>
      <w:r>
        <w:t>ies</w:t>
      </w:r>
      <w:r w:rsidRPr="00086D9C">
        <w:t xml:space="preserve">. </w:t>
      </w:r>
      <w:r>
        <w:t>Safeguarding training is</w:t>
      </w:r>
      <w:r w:rsidRPr="00086D9C">
        <w:t xml:space="preserve"> mandatory for all staff</w:t>
      </w:r>
      <w:r>
        <w:t>.</w:t>
      </w:r>
    </w:p>
    <w:p w14:paraId="020A0260" w14:textId="77777777" w:rsidR="00E80AB0" w:rsidRPr="00DD70BE" w:rsidRDefault="00E80AB0" w:rsidP="00E80AB0">
      <w:pPr>
        <w:rPr>
          <w:b/>
        </w:rPr>
      </w:pPr>
      <w:r w:rsidRPr="00DD70BE">
        <w:rPr>
          <w:b/>
        </w:rPr>
        <w:t>This job description is not exhaustive and is subject to review in conjunction with the post holder and according to future changes/developments in the service.</w:t>
      </w:r>
    </w:p>
    <w:p w14:paraId="7DBA204D" w14:textId="77777777" w:rsidR="004132DA" w:rsidRDefault="004132DA" w:rsidP="00E80AB0">
      <w:pPr>
        <w:rPr>
          <w:b/>
          <w:sz w:val="28"/>
          <w:szCs w:val="28"/>
        </w:rPr>
      </w:pPr>
    </w:p>
    <w:p w14:paraId="5509D3A6" w14:textId="0C3C3B43" w:rsidR="00E80AB0" w:rsidRPr="00AE4E00" w:rsidRDefault="00AE4E00" w:rsidP="00E80AB0">
      <w:pPr>
        <w:rPr>
          <w:b/>
          <w:sz w:val="28"/>
          <w:szCs w:val="28"/>
        </w:rPr>
      </w:pPr>
      <w:r w:rsidRPr="00AE4E00">
        <w:rPr>
          <w:b/>
          <w:sz w:val="28"/>
          <w:szCs w:val="28"/>
        </w:rPr>
        <w:t xml:space="preserve">PERSON SPECIFICATION </w:t>
      </w:r>
    </w:p>
    <w:tbl>
      <w:tblPr>
        <w:tblStyle w:val="TableGrid"/>
        <w:tblW w:w="10207" w:type="dxa"/>
        <w:tblInd w:w="-431" w:type="dxa"/>
        <w:tblLook w:val="04A0" w:firstRow="1" w:lastRow="0" w:firstColumn="1" w:lastColumn="0" w:noHBand="0" w:noVBand="1"/>
      </w:tblPr>
      <w:tblGrid>
        <w:gridCol w:w="1844"/>
        <w:gridCol w:w="3969"/>
        <w:gridCol w:w="2410"/>
        <w:gridCol w:w="1984"/>
      </w:tblGrid>
      <w:tr w:rsidR="00AE4E00" w:rsidRPr="00382357" w14:paraId="49B072D0" w14:textId="77777777" w:rsidTr="008C71AE">
        <w:tc>
          <w:tcPr>
            <w:tcW w:w="1844" w:type="dxa"/>
          </w:tcPr>
          <w:p w14:paraId="751BFF63" w14:textId="77777777" w:rsidR="00AE4E00" w:rsidRPr="00382357" w:rsidRDefault="00AE4E00" w:rsidP="008C71AE">
            <w:pPr>
              <w:rPr>
                <w:rFonts w:cstheme="minorHAnsi"/>
                <w:b/>
              </w:rPr>
            </w:pPr>
            <w:r w:rsidRPr="00382357">
              <w:rPr>
                <w:rFonts w:cstheme="minorHAnsi"/>
                <w:b/>
              </w:rPr>
              <w:t>Role Dimension</w:t>
            </w:r>
          </w:p>
        </w:tc>
        <w:tc>
          <w:tcPr>
            <w:tcW w:w="3969" w:type="dxa"/>
          </w:tcPr>
          <w:p w14:paraId="4E217605" w14:textId="77777777" w:rsidR="00AE4E00" w:rsidRPr="00382357" w:rsidRDefault="00AE4E00" w:rsidP="008C71AE">
            <w:pPr>
              <w:rPr>
                <w:rFonts w:cstheme="minorHAnsi"/>
                <w:b/>
              </w:rPr>
            </w:pPr>
            <w:r w:rsidRPr="00382357">
              <w:rPr>
                <w:rFonts w:cstheme="minorHAnsi"/>
                <w:b/>
              </w:rPr>
              <w:t>Essential</w:t>
            </w:r>
          </w:p>
        </w:tc>
        <w:tc>
          <w:tcPr>
            <w:tcW w:w="2410" w:type="dxa"/>
          </w:tcPr>
          <w:p w14:paraId="74B97DCC" w14:textId="77777777" w:rsidR="00AE4E00" w:rsidRPr="00382357" w:rsidRDefault="00AE4E00" w:rsidP="008C71AE">
            <w:pPr>
              <w:rPr>
                <w:rFonts w:cstheme="minorHAnsi"/>
                <w:b/>
              </w:rPr>
            </w:pPr>
            <w:r w:rsidRPr="00382357">
              <w:rPr>
                <w:rFonts w:cstheme="minorHAnsi"/>
                <w:b/>
              </w:rPr>
              <w:t>Desirable</w:t>
            </w:r>
          </w:p>
        </w:tc>
        <w:tc>
          <w:tcPr>
            <w:tcW w:w="1984" w:type="dxa"/>
          </w:tcPr>
          <w:p w14:paraId="0B1BEF1A" w14:textId="77777777" w:rsidR="00AE4E00" w:rsidRPr="00382357" w:rsidRDefault="00AE4E00" w:rsidP="008C71AE">
            <w:pPr>
              <w:rPr>
                <w:rFonts w:cstheme="minorHAnsi"/>
                <w:b/>
              </w:rPr>
            </w:pPr>
            <w:r w:rsidRPr="00382357">
              <w:rPr>
                <w:rFonts w:cstheme="minorHAnsi"/>
                <w:b/>
              </w:rPr>
              <w:t>Evidence</w:t>
            </w:r>
          </w:p>
        </w:tc>
      </w:tr>
      <w:tr w:rsidR="00AE4E00" w:rsidRPr="00382357" w14:paraId="7FA8C1F2" w14:textId="77777777" w:rsidTr="008C71AE">
        <w:tc>
          <w:tcPr>
            <w:tcW w:w="1844" w:type="dxa"/>
          </w:tcPr>
          <w:p w14:paraId="11318283" w14:textId="77777777" w:rsidR="00AE4E00" w:rsidRPr="00382357" w:rsidRDefault="00AE4E00" w:rsidP="008C71AE">
            <w:pPr>
              <w:rPr>
                <w:rFonts w:cstheme="minorHAnsi"/>
                <w:b/>
              </w:rPr>
            </w:pPr>
            <w:r w:rsidRPr="00382357">
              <w:rPr>
                <w:rFonts w:cstheme="minorHAnsi"/>
                <w:b/>
              </w:rPr>
              <w:t>Experience</w:t>
            </w:r>
          </w:p>
        </w:tc>
        <w:tc>
          <w:tcPr>
            <w:tcW w:w="3969" w:type="dxa"/>
          </w:tcPr>
          <w:p w14:paraId="3368931D" w14:textId="77777777" w:rsidR="00AE4E00" w:rsidRPr="00382357" w:rsidRDefault="00AE4E00" w:rsidP="008C71AE">
            <w:pPr>
              <w:rPr>
                <w:rFonts w:cstheme="minorHAnsi"/>
              </w:rPr>
            </w:pPr>
            <w:r>
              <w:rPr>
                <w:rFonts w:cstheme="minorHAnsi"/>
              </w:rPr>
              <w:t xml:space="preserve">Coordinating/managing </w:t>
            </w:r>
            <w:r w:rsidRPr="00382357">
              <w:rPr>
                <w:rFonts w:cstheme="minorHAnsi"/>
              </w:rPr>
              <w:t>projects from initiation to evaluation, taking into account the needs of all stakeholders</w:t>
            </w:r>
          </w:p>
          <w:p w14:paraId="4DE089DD" w14:textId="77777777" w:rsidR="00AE4E00" w:rsidRPr="00382357" w:rsidRDefault="00AE4E00" w:rsidP="008C71AE">
            <w:pPr>
              <w:rPr>
                <w:rFonts w:cstheme="minorHAnsi"/>
              </w:rPr>
            </w:pPr>
          </w:p>
          <w:p w14:paraId="3A15C451" w14:textId="77777777" w:rsidR="00AE4E00" w:rsidRPr="00382357" w:rsidRDefault="00AE4E00" w:rsidP="008C71AE">
            <w:pPr>
              <w:rPr>
                <w:rFonts w:cstheme="minorHAnsi"/>
              </w:rPr>
            </w:pPr>
            <w:r w:rsidRPr="00382357">
              <w:rPr>
                <w:rFonts w:cstheme="minorHAnsi"/>
              </w:rPr>
              <w:t>Facilitating workshops or training</w:t>
            </w:r>
          </w:p>
          <w:p w14:paraId="701939E1" w14:textId="77777777" w:rsidR="00AE4E00" w:rsidRDefault="00AE4E00" w:rsidP="008C71AE">
            <w:pPr>
              <w:pStyle w:val="Default"/>
              <w:ind w:left="360"/>
              <w:rPr>
                <w:rFonts w:asciiTheme="minorHAnsi" w:hAnsiTheme="minorHAnsi" w:cstheme="minorHAnsi"/>
                <w:sz w:val="22"/>
                <w:szCs w:val="22"/>
              </w:rPr>
            </w:pPr>
          </w:p>
          <w:p w14:paraId="12CE6081" w14:textId="77777777" w:rsidR="00AE4E00" w:rsidRDefault="00AE4E00" w:rsidP="008C71AE">
            <w:pPr>
              <w:pStyle w:val="Default"/>
              <w:rPr>
                <w:rFonts w:asciiTheme="minorHAnsi" w:hAnsiTheme="minorHAnsi" w:cstheme="minorHAnsi"/>
                <w:sz w:val="22"/>
                <w:szCs w:val="22"/>
              </w:rPr>
            </w:pPr>
            <w:r w:rsidRPr="00382357">
              <w:rPr>
                <w:rFonts w:asciiTheme="minorHAnsi" w:hAnsiTheme="minorHAnsi" w:cstheme="minorHAnsi"/>
                <w:sz w:val="22"/>
                <w:szCs w:val="22"/>
              </w:rPr>
              <w:t>Professional experience of acting in an advisory capacity</w:t>
            </w:r>
          </w:p>
          <w:p w14:paraId="125900C5" w14:textId="77777777" w:rsidR="00AE4E00" w:rsidRDefault="00AE4E00" w:rsidP="008C71AE">
            <w:pPr>
              <w:pStyle w:val="Default"/>
              <w:rPr>
                <w:rFonts w:asciiTheme="minorHAnsi" w:hAnsiTheme="minorHAnsi" w:cstheme="minorHAnsi"/>
                <w:sz w:val="22"/>
                <w:szCs w:val="22"/>
              </w:rPr>
            </w:pPr>
          </w:p>
          <w:p w14:paraId="7B7F391D" w14:textId="77777777" w:rsidR="00AE4E00" w:rsidRDefault="00AE4E00" w:rsidP="008C71AE">
            <w:pPr>
              <w:pStyle w:val="Default"/>
              <w:rPr>
                <w:rFonts w:asciiTheme="minorHAnsi" w:hAnsiTheme="minorHAnsi" w:cstheme="minorHAnsi"/>
                <w:sz w:val="22"/>
                <w:szCs w:val="22"/>
              </w:rPr>
            </w:pPr>
            <w:r>
              <w:rPr>
                <w:rFonts w:asciiTheme="minorHAnsi" w:hAnsiTheme="minorHAnsi" w:cstheme="minorHAnsi"/>
                <w:sz w:val="22"/>
                <w:szCs w:val="22"/>
              </w:rPr>
              <w:t xml:space="preserve">Delivering a change in practice </w:t>
            </w:r>
          </w:p>
          <w:p w14:paraId="5ABF0C8A" w14:textId="77777777" w:rsidR="00AE4E00" w:rsidRDefault="00AE4E00" w:rsidP="008C71AE">
            <w:pPr>
              <w:pStyle w:val="Default"/>
              <w:rPr>
                <w:rFonts w:asciiTheme="minorHAnsi" w:hAnsiTheme="minorHAnsi" w:cstheme="minorHAnsi"/>
                <w:sz w:val="22"/>
                <w:szCs w:val="22"/>
              </w:rPr>
            </w:pPr>
          </w:p>
          <w:p w14:paraId="6E50DF79" w14:textId="77777777" w:rsidR="00AE4E00" w:rsidRPr="00382357" w:rsidRDefault="00AE4E00" w:rsidP="008C71AE">
            <w:pPr>
              <w:pStyle w:val="Default"/>
              <w:rPr>
                <w:rFonts w:asciiTheme="minorHAnsi" w:hAnsiTheme="minorHAnsi" w:cstheme="minorHAnsi"/>
                <w:sz w:val="22"/>
                <w:szCs w:val="22"/>
              </w:rPr>
            </w:pPr>
            <w:r>
              <w:rPr>
                <w:rFonts w:asciiTheme="minorHAnsi" w:hAnsiTheme="minorHAnsi" w:cstheme="minorHAnsi"/>
                <w:sz w:val="22"/>
                <w:szCs w:val="22"/>
              </w:rPr>
              <w:t>Working in  a diversity and inclusion role</w:t>
            </w:r>
          </w:p>
        </w:tc>
        <w:tc>
          <w:tcPr>
            <w:tcW w:w="2410" w:type="dxa"/>
          </w:tcPr>
          <w:p w14:paraId="2F9A20E4" w14:textId="77777777" w:rsidR="00AE4E00" w:rsidRDefault="00AE4E00" w:rsidP="008C71AE">
            <w:pPr>
              <w:rPr>
                <w:rFonts w:cstheme="minorHAnsi"/>
              </w:rPr>
            </w:pPr>
            <w:r w:rsidRPr="00382357">
              <w:rPr>
                <w:rFonts w:cstheme="minorHAnsi"/>
              </w:rPr>
              <w:t xml:space="preserve">Working </w:t>
            </w:r>
            <w:r>
              <w:rPr>
                <w:rFonts w:cstheme="minorHAnsi"/>
              </w:rPr>
              <w:t>in the 3</w:t>
            </w:r>
            <w:r w:rsidRPr="00382357">
              <w:rPr>
                <w:rFonts w:cstheme="minorHAnsi"/>
                <w:vertAlign w:val="superscript"/>
              </w:rPr>
              <w:t>rd</w:t>
            </w:r>
            <w:r>
              <w:rPr>
                <w:rFonts w:cstheme="minorHAnsi"/>
              </w:rPr>
              <w:t xml:space="preserve"> sector or public sector role </w:t>
            </w:r>
          </w:p>
          <w:p w14:paraId="46EC8F16" w14:textId="77777777" w:rsidR="00AE4E00" w:rsidRPr="00382357" w:rsidRDefault="00AE4E00" w:rsidP="008C71AE">
            <w:pPr>
              <w:pStyle w:val="Default"/>
              <w:rPr>
                <w:rFonts w:asciiTheme="minorHAnsi" w:hAnsiTheme="minorHAnsi" w:cstheme="minorHAnsi"/>
                <w:sz w:val="22"/>
                <w:szCs w:val="22"/>
              </w:rPr>
            </w:pPr>
          </w:p>
          <w:p w14:paraId="7C3A2B09" w14:textId="77777777" w:rsidR="00AE4E00" w:rsidRPr="00382357" w:rsidRDefault="00AE4E00" w:rsidP="008C71AE">
            <w:pPr>
              <w:rPr>
                <w:rFonts w:cstheme="minorHAnsi"/>
              </w:rPr>
            </w:pPr>
            <w:r w:rsidRPr="00382357">
              <w:rPr>
                <w:rFonts w:cstheme="minorHAnsi"/>
              </w:rPr>
              <w:t>Professional experience of acting in an advisory capacity on diversity and inclusion best practice, ideally within a complex organisational setting</w:t>
            </w:r>
          </w:p>
          <w:p w14:paraId="5E91F59F" w14:textId="77777777" w:rsidR="00AE4E00" w:rsidRDefault="00AE4E00" w:rsidP="008C71AE">
            <w:pPr>
              <w:pStyle w:val="Default"/>
              <w:rPr>
                <w:rFonts w:asciiTheme="minorHAnsi" w:hAnsiTheme="minorHAnsi" w:cstheme="minorHAnsi"/>
                <w:sz w:val="22"/>
                <w:szCs w:val="22"/>
              </w:rPr>
            </w:pPr>
          </w:p>
          <w:p w14:paraId="2088D09F" w14:textId="77777777" w:rsidR="00AE4E00" w:rsidRDefault="00AE4E00" w:rsidP="008C71AE">
            <w:pPr>
              <w:pStyle w:val="Default"/>
              <w:rPr>
                <w:rFonts w:asciiTheme="minorHAnsi" w:hAnsiTheme="minorHAnsi" w:cstheme="minorHAnsi"/>
                <w:sz w:val="22"/>
                <w:szCs w:val="22"/>
              </w:rPr>
            </w:pPr>
            <w:r>
              <w:rPr>
                <w:rFonts w:asciiTheme="minorHAnsi" w:hAnsiTheme="minorHAnsi" w:cstheme="minorHAnsi"/>
                <w:sz w:val="22"/>
                <w:szCs w:val="22"/>
              </w:rPr>
              <w:t xml:space="preserve">Working towards Quality marks </w:t>
            </w:r>
          </w:p>
          <w:p w14:paraId="3BB820E7" w14:textId="77777777" w:rsidR="00AE4E00" w:rsidRDefault="00AE4E00" w:rsidP="008C71AE">
            <w:pPr>
              <w:pStyle w:val="Default"/>
              <w:rPr>
                <w:rFonts w:asciiTheme="minorHAnsi" w:hAnsiTheme="minorHAnsi" w:cstheme="minorHAnsi"/>
                <w:sz w:val="22"/>
                <w:szCs w:val="22"/>
              </w:rPr>
            </w:pPr>
          </w:p>
          <w:p w14:paraId="21D32027" w14:textId="77777777" w:rsidR="00AE4E00" w:rsidRPr="00382357" w:rsidRDefault="00AE4E00" w:rsidP="008C71AE">
            <w:pPr>
              <w:pStyle w:val="Default"/>
              <w:rPr>
                <w:rFonts w:asciiTheme="minorHAnsi" w:hAnsiTheme="minorHAnsi" w:cstheme="minorHAnsi"/>
                <w:sz w:val="22"/>
                <w:szCs w:val="22"/>
              </w:rPr>
            </w:pPr>
          </w:p>
        </w:tc>
        <w:tc>
          <w:tcPr>
            <w:tcW w:w="1984" w:type="dxa"/>
          </w:tcPr>
          <w:p w14:paraId="3B8530AA" w14:textId="77777777" w:rsidR="00AE4E00" w:rsidRPr="00382357" w:rsidRDefault="00AE4E00" w:rsidP="008C71AE">
            <w:pPr>
              <w:rPr>
                <w:rFonts w:cstheme="minorHAnsi"/>
              </w:rPr>
            </w:pPr>
            <w:r w:rsidRPr="00382357">
              <w:rPr>
                <w:rFonts w:cstheme="minorHAnsi"/>
              </w:rPr>
              <w:t>Application and Interview ( A&amp;I)</w:t>
            </w:r>
          </w:p>
        </w:tc>
      </w:tr>
      <w:tr w:rsidR="00AE4E00" w:rsidRPr="00382357" w14:paraId="3415F282" w14:textId="77777777" w:rsidTr="008C71AE">
        <w:tc>
          <w:tcPr>
            <w:tcW w:w="1844" w:type="dxa"/>
          </w:tcPr>
          <w:p w14:paraId="0825591A" w14:textId="77777777" w:rsidR="00AE4E00" w:rsidRPr="00382357" w:rsidRDefault="00AE4E00" w:rsidP="008C71AE">
            <w:pPr>
              <w:rPr>
                <w:rFonts w:cstheme="minorHAnsi"/>
                <w:b/>
              </w:rPr>
            </w:pPr>
            <w:r w:rsidRPr="00382357">
              <w:rPr>
                <w:rFonts w:cstheme="minorHAnsi"/>
                <w:b/>
              </w:rPr>
              <w:t>Knowledge &amp; Skills</w:t>
            </w:r>
          </w:p>
        </w:tc>
        <w:tc>
          <w:tcPr>
            <w:tcW w:w="3969" w:type="dxa"/>
          </w:tcPr>
          <w:p w14:paraId="1BD7FB69" w14:textId="77777777" w:rsidR="00AE4E00" w:rsidRPr="00382357" w:rsidRDefault="00AE4E00" w:rsidP="008C71AE">
            <w:pPr>
              <w:rPr>
                <w:rFonts w:cstheme="minorHAnsi"/>
              </w:rPr>
            </w:pPr>
          </w:p>
          <w:p w14:paraId="47D4B121" w14:textId="77777777" w:rsidR="00AE4E00" w:rsidRPr="00382357" w:rsidRDefault="00AE4E00" w:rsidP="008C71AE">
            <w:pPr>
              <w:rPr>
                <w:rFonts w:cstheme="minorHAnsi"/>
              </w:rPr>
            </w:pPr>
            <w:r w:rsidRPr="00382357">
              <w:rPr>
                <w:rFonts w:cstheme="minorHAnsi"/>
              </w:rPr>
              <w:lastRenderedPageBreak/>
              <w:t>Strong knowledge of LGBT</w:t>
            </w:r>
            <w:r>
              <w:rPr>
                <w:rFonts w:cstheme="minorHAnsi"/>
              </w:rPr>
              <w:t>Q</w:t>
            </w:r>
            <w:r w:rsidRPr="00382357">
              <w:rPr>
                <w:rFonts w:cstheme="minorHAnsi"/>
              </w:rPr>
              <w:t xml:space="preserve">+ equality best practice and principles </w:t>
            </w:r>
          </w:p>
          <w:p w14:paraId="459C0B7D" w14:textId="77777777" w:rsidR="00AE4E00" w:rsidRDefault="00AE4E00" w:rsidP="008C71AE">
            <w:pPr>
              <w:rPr>
                <w:rFonts w:cstheme="minorHAnsi"/>
              </w:rPr>
            </w:pPr>
          </w:p>
          <w:p w14:paraId="0E71A5B6" w14:textId="77777777" w:rsidR="00AE4E00" w:rsidRPr="00382357" w:rsidRDefault="00AE4E00" w:rsidP="008C71AE">
            <w:pPr>
              <w:rPr>
                <w:rFonts w:cstheme="minorHAnsi"/>
              </w:rPr>
            </w:pPr>
            <w:r w:rsidRPr="00382357">
              <w:rPr>
                <w:rFonts w:cstheme="minorHAnsi"/>
              </w:rPr>
              <w:t>Knowledge of equalities legislation, including the Equality Act 2010 and organisations’ responsibilities for making reasonable adjustments</w:t>
            </w:r>
          </w:p>
          <w:p w14:paraId="38EEEECA" w14:textId="77777777" w:rsidR="00AE4E00" w:rsidRDefault="00AE4E00" w:rsidP="008C71AE">
            <w:pPr>
              <w:rPr>
                <w:rFonts w:cstheme="minorHAnsi"/>
              </w:rPr>
            </w:pPr>
          </w:p>
          <w:p w14:paraId="414B93A6" w14:textId="77777777" w:rsidR="00AE4E00" w:rsidRDefault="00AE4E00" w:rsidP="008C71AE">
            <w:pPr>
              <w:rPr>
                <w:rFonts w:cstheme="minorHAnsi"/>
              </w:rPr>
            </w:pPr>
            <w:r>
              <w:rPr>
                <w:rFonts w:cstheme="minorHAnsi"/>
              </w:rPr>
              <w:t>Knowledge of the specific health care  related issues for this client group generally and in particular with regard to transgender</w:t>
            </w:r>
          </w:p>
          <w:p w14:paraId="0B6C2019" w14:textId="77777777" w:rsidR="00AE4E00" w:rsidRPr="00382357" w:rsidRDefault="00AE4E00" w:rsidP="008C71AE">
            <w:pPr>
              <w:rPr>
                <w:rFonts w:cstheme="minorHAnsi"/>
              </w:rPr>
            </w:pPr>
            <w:r>
              <w:rPr>
                <w:rFonts w:cstheme="minorHAnsi"/>
              </w:rPr>
              <w:t xml:space="preserve">  </w:t>
            </w:r>
          </w:p>
          <w:p w14:paraId="4E181BEC" w14:textId="77777777" w:rsidR="00AE4E00" w:rsidRPr="00382357" w:rsidRDefault="00AE4E00" w:rsidP="008C71AE">
            <w:pPr>
              <w:rPr>
                <w:rFonts w:cstheme="minorHAnsi"/>
              </w:rPr>
            </w:pPr>
            <w:r w:rsidRPr="00382357">
              <w:rPr>
                <w:rFonts w:cstheme="minorHAnsi"/>
              </w:rPr>
              <w:t>Excellent problem-solving skills, with the ability to analyse complex information and situations and advise accordingly</w:t>
            </w:r>
          </w:p>
          <w:p w14:paraId="0DF41975" w14:textId="77777777" w:rsidR="00AE4E00" w:rsidRPr="00382357" w:rsidRDefault="00AE4E00" w:rsidP="008C71AE">
            <w:pPr>
              <w:rPr>
                <w:rFonts w:cstheme="minorHAnsi"/>
              </w:rPr>
            </w:pPr>
          </w:p>
          <w:p w14:paraId="6881667B" w14:textId="77777777" w:rsidR="00AE4E00" w:rsidRPr="00382357" w:rsidRDefault="00AE4E00" w:rsidP="008C71AE">
            <w:pPr>
              <w:rPr>
                <w:rFonts w:cstheme="minorHAnsi"/>
              </w:rPr>
            </w:pPr>
            <w:r w:rsidRPr="00382357">
              <w:rPr>
                <w:rFonts w:cstheme="minorHAnsi"/>
              </w:rPr>
              <w:t>Excellent time management, with the ability to prioritise tasks and manage conflicting priorities while maintaining consistent attention to detail</w:t>
            </w:r>
          </w:p>
          <w:p w14:paraId="474579BD" w14:textId="77777777" w:rsidR="00AE4E00" w:rsidRPr="00382357" w:rsidRDefault="00AE4E00" w:rsidP="008C71AE">
            <w:pPr>
              <w:rPr>
                <w:rFonts w:cstheme="minorHAnsi"/>
              </w:rPr>
            </w:pPr>
          </w:p>
          <w:p w14:paraId="4F5C2791" w14:textId="77777777" w:rsidR="00AE4E00" w:rsidRPr="00382357" w:rsidRDefault="00AE4E00" w:rsidP="008C71AE">
            <w:pPr>
              <w:rPr>
                <w:rFonts w:cstheme="minorHAnsi"/>
              </w:rPr>
            </w:pPr>
            <w:r>
              <w:rPr>
                <w:rFonts w:cstheme="minorHAnsi"/>
              </w:rPr>
              <w:t>W</w:t>
            </w:r>
            <w:r w:rsidRPr="00382357">
              <w:rPr>
                <w:rFonts w:cstheme="minorHAnsi"/>
              </w:rPr>
              <w:t>orking knowledge of key equ</w:t>
            </w:r>
            <w:r>
              <w:rPr>
                <w:rFonts w:cstheme="minorHAnsi"/>
              </w:rPr>
              <w:t>al</w:t>
            </w:r>
            <w:r w:rsidRPr="00382357">
              <w:rPr>
                <w:rFonts w:cstheme="minorHAnsi"/>
              </w:rPr>
              <w:t>ity, diversity, inclusion principles, including systemic oppression, privilege, power and intersectionality</w:t>
            </w:r>
          </w:p>
          <w:p w14:paraId="1D66D2B3" w14:textId="77777777" w:rsidR="00AE4E00" w:rsidRPr="00382357" w:rsidRDefault="00AE4E00" w:rsidP="008C71AE">
            <w:pPr>
              <w:rPr>
                <w:rFonts w:cstheme="minorHAnsi"/>
              </w:rPr>
            </w:pPr>
          </w:p>
          <w:p w14:paraId="0CADDB85" w14:textId="77777777" w:rsidR="00AE4E00" w:rsidRDefault="00AE4E00" w:rsidP="008C71AE">
            <w:pPr>
              <w:rPr>
                <w:rFonts w:cstheme="minorHAnsi"/>
              </w:rPr>
            </w:pPr>
            <w:r w:rsidRPr="00382357">
              <w:rPr>
                <w:rFonts w:cstheme="minorHAnsi"/>
              </w:rPr>
              <w:t xml:space="preserve">Evidence of the confidence to initiate conversations with stakeholders and resilience to follow through where there are barriers to engagement </w:t>
            </w:r>
          </w:p>
          <w:p w14:paraId="04CB4387" w14:textId="77777777" w:rsidR="00AE4E00" w:rsidRDefault="00AE4E00" w:rsidP="008C71AE">
            <w:pPr>
              <w:rPr>
                <w:rFonts w:cstheme="minorHAnsi"/>
              </w:rPr>
            </w:pPr>
          </w:p>
          <w:p w14:paraId="04EA4D17" w14:textId="77777777" w:rsidR="00AE4E00" w:rsidRPr="00382357" w:rsidRDefault="00AE4E00" w:rsidP="008C71AE">
            <w:pPr>
              <w:rPr>
                <w:rFonts w:cstheme="minorHAnsi"/>
              </w:rPr>
            </w:pPr>
            <w:r w:rsidRPr="00382357">
              <w:rPr>
                <w:rFonts w:cstheme="minorHAnsi"/>
              </w:rPr>
              <w:t>Data protection best practice and GDPR</w:t>
            </w:r>
          </w:p>
          <w:p w14:paraId="2B9C23EE" w14:textId="77777777" w:rsidR="00AE4E00" w:rsidRPr="00382357" w:rsidRDefault="00AE4E00" w:rsidP="008C71AE">
            <w:pPr>
              <w:rPr>
                <w:rFonts w:cstheme="minorHAnsi"/>
              </w:rPr>
            </w:pPr>
          </w:p>
          <w:p w14:paraId="201B1A42" w14:textId="77777777" w:rsidR="00AE4E00" w:rsidRPr="00382357" w:rsidRDefault="00AE4E00" w:rsidP="008C71AE">
            <w:pPr>
              <w:rPr>
                <w:rFonts w:cstheme="minorHAnsi"/>
              </w:rPr>
            </w:pPr>
            <w:r w:rsidRPr="00382357">
              <w:rPr>
                <w:rFonts w:cstheme="minorHAnsi"/>
              </w:rPr>
              <w:t>Managing partnerships and collaborations, with a focus on building sustainable, meaningful and mutually beneficial collaborations</w:t>
            </w:r>
          </w:p>
          <w:p w14:paraId="4ACB23AD" w14:textId="77777777" w:rsidR="00AE4E00" w:rsidRPr="00382357" w:rsidRDefault="00AE4E00" w:rsidP="008C71AE">
            <w:pPr>
              <w:rPr>
                <w:rFonts w:cstheme="minorHAnsi"/>
              </w:rPr>
            </w:pPr>
          </w:p>
          <w:p w14:paraId="6E248B8C" w14:textId="77777777" w:rsidR="00AE4E00" w:rsidRPr="00382357" w:rsidRDefault="00AE4E00" w:rsidP="008C71AE">
            <w:pPr>
              <w:rPr>
                <w:rFonts w:cstheme="minorHAnsi"/>
              </w:rPr>
            </w:pPr>
            <w:r w:rsidRPr="00382357">
              <w:rPr>
                <w:rFonts w:cstheme="minorHAnsi"/>
              </w:rPr>
              <w:t>Ability to advise on complex diversity and inclusion cases, including advising on relevant legislation and mitigation of risk, escalating where needed</w:t>
            </w:r>
          </w:p>
          <w:p w14:paraId="0B0A62B0" w14:textId="77777777" w:rsidR="00AE4E00" w:rsidRDefault="00AE4E00" w:rsidP="008C71AE">
            <w:pPr>
              <w:rPr>
                <w:rFonts w:cstheme="minorHAnsi"/>
              </w:rPr>
            </w:pPr>
          </w:p>
          <w:p w14:paraId="2878B1E9" w14:textId="77777777" w:rsidR="00AE4E00" w:rsidRPr="00382357" w:rsidRDefault="00AE4E00" w:rsidP="008C71AE">
            <w:pPr>
              <w:rPr>
                <w:rFonts w:cstheme="minorHAnsi"/>
              </w:rPr>
            </w:pPr>
            <w:r w:rsidRPr="00382357">
              <w:rPr>
                <w:rFonts w:cstheme="minorHAnsi"/>
              </w:rPr>
              <w:t>Excellent verbal and written communication skills including the ability to communicate effectively with volunteers and staff across all levels, including with senior stakeholders</w:t>
            </w:r>
          </w:p>
          <w:p w14:paraId="394E056C" w14:textId="77777777" w:rsidR="00AE4E00" w:rsidRPr="00382357" w:rsidRDefault="00AE4E00" w:rsidP="008C71AE">
            <w:pPr>
              <w:rPr>
                <w:rFonts w:cstheme="minorHAnsi"/>
              </w:rPr>
            </w:pPr>
          </w:p>
          <w:p w14:paraId="0132C88B" w14:textId="77777777" w:rsidR="00AE4E00" w:rsidRPr="00382357" w:rsidRDefault="00AE4E00" w:rsidP="008C71AE">
            <w:pPr>
              <w:rPr>
                <w:rFonts w:cstheme="minorHAnsi"/>
              </w:rPr>
            </w:pPr>
          </w:p>
        </w:tc>
        <w:tc>
          <w:tcPr>
            <w:tcW w:w="2410" w:type="dxa"/>
          </w:tcPr>
          <w:p w14:paraId="14443AD7" w14:textId="77777777" w:rsidR="00AE4E00" w:rsidRDefault="00AE4E00" w:rsidP="008C71AE">
            <w:pPr>
              <w:rPr>
                <w:rFonts w:cstheme="minorHAnsi"/>
              </w:rPr>
            </w:pPr>
          </w:p>
          <w:p w14:paraId="18920261" w14:textId="77777777" w:rsidR="00AE4E00" w:rsidRDefault="00AE4E00" w:rsidP="008C71AE">
            <w:pPr>
              <w:rPr>
                <w:rFonts w:cstheme="minorHAnsi"/>
              </w:rPr>
            </w:pPr>
          </w:p>
          <w:p w14:paraId="34721207" w14:textId="77777777" w:rsidR="00AE4E00" w:rsidRDefault="00AE4E00" w:rsidP="008C71AE">
            <w:pPr>
              <w:rPr>
                <w:rFonts w:cstheme="minorHAnsi"/>
              </w:rPr>
            </w:pPr>
          </w:p>
          <w:p w14:paraId="172A5D04" w14:textId="77777777" w:rsidR="00AE4E00" w:rsidRPr="00382357" w:rsidRDefault="00AE4E00" w:rsidP="008C71AE">
            <w:pPr>
              <w:rPr>
                <w:rFonts w:cstheme="minorHAnsi"/>
              </w:rPr>
            </w:pPr>
            <w:r w:rsidRPr="00382357">
              <w:rPr>
                <w:rFonts w:cstheme="minorHAnsi"/>
              </w:rPr>
              <w:t>Best practice for monitoring and reporting progress and data around diversity and inclusion</w:t>
            </w:r>
          </w:p>
          <w:p w14:paraId="4F3F22B4" w14:textId="77777777" w:rsidR="00AE4E00" w:rsidRDefault="00AE4E00" w:rsidP="008C71AE">
            <w:pPr>
              <w:rPr>
                <w:rFonts w:cstheme="minorHAnsi"/>
              </w:rPr>
            </w:pPr>
          </w:p>
          <w:p w14:paraId="44233715" w14:textId="77777777" w:rsidR="00AE4E00" w:rsidRDefault="00AE4E00" w:rsidP="008C71AE">
            <w:pPr>
              <w:rPr>
                <w:rFonts w:cstheme="minorHAnsi"/>
              </w:rPr>
            </w:pPr>
          </w:p>
          <w:p w14:paraId="16050124" w14:textId="77777777" w:rsidR="00AE4E00" w:rsidRDefault="00AE4E00" w:rsidP="008C71AE">
            <w:pPr>
              <w:rPr>
                <w:rFonts w:cstheme="minorHAnsi"/>
              </w:rPr>
            </w:pPr>
            <w:r>
              <w:rPr>
                <w:rFonts w:cstheme="minorHAnsi"/>
              </w:rPr>
              <w:t xml:space="preserve">Change management &amp; </w:t>
            </w:r>
          </w:p>
          <w:p w14:paraId="590973C1" w14:textId="77777777" w:rsidR="00AE4E00" w:rsidRDefault="00AE4E00" w:rsidP="008C71AE">
            <w:pPr>
              <w:rPr>
                <w:rFonts w:cstheme="minorHAnsi"/>
              </w:rPr>
            </w:pPr>
            <w:r>
              <w:rPr>
                <w:rFonts w:cstheme="minorHAnsi"/>
              </w:rPr>
              <w:t xml:space="preserve">Project management </w:t>
            </w:r>
          </w:p>
          <w:p w14:paraId="5AAA9D5C" w14:textId="77777777" w:rsidR="00AE4E00" w:rsidRPr="00382357" w:rsidRDefault="00AE4E00" w:rsidP="008C71AE">
            <w:pPr>
              <w:rPr>
                <w:rFonts w:cstheme="minorHAnsi"/>
              </w:rPr>
            </w:pPr>
          </w:p>
        </w:tc>
        <w:tc>
          <w:tcPr>
            <w:tcW w:w="1984" w:type="dxa"/>
          </w:tcPr>
          <w:p w14:paraId="5E63C1FD" w14:textId="77777777" w:rsidR="00AE4E00" w:rsidRPr="00382357" w:rsidRDefault="00AE4E00" w:rsidP="008C71AE">
            <w:pPr>
              <w:rPr>
                <w:rFonts w:cstheme="minorHAnsi"/>
              </w:rPr>
            </w:pPr>
            <w:r w:rsidRPr="00382357">
              <w:rPr>
                <w:rFonts w:cstheme="minorHAnsi"/>
              </w:rPr>
              <w:lastRenderedPageBreak/>
              <w:t>Application and Interview ( A&amp;I)</w:t>
            </w:r>
          </w:p>
        </w:tc>
      </w:tr>
      <w:tr w:rsidR="00AE4E00" w:rsidRPr="00382357" w14:paraId="7D99F3EE" w14:textId="77777777" w:rsidTr="008C71AE">
        <w:tc>
          <w:tcPr>
            <w:tcW w:w="1844" w:type="dxa"/>
          </w:tcPr>
          <w:p w14:paraId="490538C5" w14:textId="77777777" w:rsidR="00AE4E00" w:rsidRPr="00382357" w:rsidRDefault="00AE4E00" w:rsidP="008C71AE">
            <w:pPr>
              <w:rPr>
                <w:rFonts w:cstheme="minorHAnsi"/>
                <w:b/>
              </w:rPr>
            </w:pPr>
            <w:r w:rsidRPr="00382357">
              <w:rPr>
                <w:rFonts w:cstheme="minorHAnsi"/>
                <w:b/>
              </w:rPr>
              <w:lastRenderedPageBreak/>
              <w:t>Personal Attributes</w:t>
            </w:r>
          </w:p>
        </w:tc>
        <w:tc>
          <w:tcPr>
            <w:tcW w:w="3969" w:type="dxa"/>
          </w:tcPr>
          <w:p w14:paraId="685FCBB5" w14:textId="77777777" w:rsidR="00AE4E00" w:rsidRPr="00382357" w:rsidRDefault="00AE4E00" w:rsidP="008C71AE">
            <w:pPr>
              <w:rPr>
                <w:rFonts w:cstheme="minorHAnsi"/>
              </w:rPr>
            </w:pPr>
            <w:r w:rsidRPr="00382357">
              <w:rPr>
                <w:rFonts w:cstheme="minorHAnsi"/>
              </w:rPr>
              <w:t>Ability to handle information sensitively, respecting confidentiality</w:t>
            </w:r>
          </w:p>
          <w:p w14:paraId="3E16DF68" w14:textId="77777777" w:rsidR="00AE4E00" w:rsidRPr="00382357" w:rsidRDefault="00AE4E00" w:rsidP="008C71AE">
            <w:pPr>
              <w:rPr>
                <w:rFonts w:cstheme="minorHAnsi"/>
              </w:rPr>
            </w:pPr>
          </w:p>
          <w:p w14:paraId="0E856DE7" w14:textId="77777777" w:rsidR="00AE4E00" w:rsidRPr="00D31566" w:rsidRDefault="00AE4E00" w:rsidP="008C71AE">
            <w:pPr>
              <w:rPr>
                <w:rFonts w:cstheme="minorHAnsi"/>
                <w:color w:val="FF0000"/>
              </w:rPr>
            </w:pPr>
            <w:r>
              <w:rPr>
                <w:rFonts w:cstheme="minorHAnsi"/>
              </w:rPr>
              <w:t>A</w:t>
            </w:r>
            <w:r w:rsidRPr="00D31566">
              <w:rPr>
                <w:rFonts w:cstheme="minorHAnsi"/>
              </w:rPr>
              <w:t>n inclusive and open minded individual  who is approachable and able to treat everyone with respect</w:t>
            </w:r>
          </w:p>
        </w:tc>
        <w:tc>
          <w:tcPr>
            <w:tcW w:w="2410" w:type="dxa"/>
          </w:tcPr>
          <w:p w14:paraId="2FD5F795" w14:textId="77777777" w:rsidR="00AE4E00" w:rsidRPr="00382357" w:rsidRDefault="00AE4E00" w:rsidP="008C71AE">
            <w:pPr>
              <w:rPr>
                <w:rFonts w:cstheme="minorHAnsi"/>
                <w:color w:val="FF0000"/>
              </w:rPr>
            </w:pPr>
            <w:r>
              <w:rPr>
                <w:rFonts w:cstheme="minorHAnsi"/>
              </w:rPr>
              <w:t xml:space="preserve">Awareness of what the challenges of introducing change around this topic might be </w:t>
            </w:r>
          </w:p>
        </w:tc>
        <w:tc>
          <w:tcPr>
            <w:tcW w:w="1984" w:type="dxa"/>
          </w:tcPr>
          <w:p w14:paraId="3E87DF9A" w14:textId="77777777" w:rsidR="00AE4E00" w:rsidRPr="00382357" w:rsidRDefault="00AE4E00" w:rsidP="008C71AE">
            <w:pPr>
              <w:rPr>
                <w:rFonts w:cstheme="minorHAnsi"/>
                <w:color w:val="FF0000"/>
              </w:rPr>
            </w:pPr>
            <w:r w:rsidRPr="00382357">
              <w:rPr>
                <w:rFonts w:cstheme="minorHAnsi"/>
              </w:rPr>
              <w:t>Application and Interview ( A&amp;I)</w:t>
            </w:r>
          </w:p>
        </w:tc>
      </w:tr>
      <w:tr w:rsidR="00AE4E00" w:rsidRPr="00382357" w14:paraId="4418753B" w14:textId="77777777" w:rsidTr="008C71AE">
        <w:tc>
          <w:tcPr>
            <w:tcW w:w="1844" w:type="dxa"/>
          </w:tcPr>
          <w:p w14:paraId="162FDB43" w14:textId="77777777" w:rsidR="00AE4E00" w:rsidRPr="00382357" w:rsidRDefault="00AE4E00" w:rsidP="008C71AE">
            <w:pPr>
              <w:rPr>
                <w:rFonts w:cstheme="minorHAnsi"/>
                <w:b/>
              </w:rPr>
            </w:pPr>
            <w:r w:rsidRPr="00382357">
              <w:rPr>
                <w:rFonts w:cstheme="minorHAnsi"/>
                <w:b/>
              </w:rPr>
              <w:t>Other Requirements</w:t>
            </w:r>
          </w:p>
        </w:tc>
        <w:tc>
          <w:tcPr>
            <w:tcW w:w="3969" w:type="dxa"/>
          </w:tcPr>
          <w:p w14:paraId="44FB5F19" w14:textId="77777777" w:rsidR="00AE4E00" w:rsidRPr="00382357" w:rsidRDefault="00AE4E00" w:rsidP="008C71AE">
            <w:pPr>
              <w:rPr>
                <w:rFonts w:cstheme="minorHAnsi"/>
              </w:rPr>
            </w:pPr>
            <w:r>
              <w:rPr>
                <w:rFonts w:cstheme="minorHAnsi"/>
              </w:rPr>
              <w:t xml:space="preserve">Able to work flexibly and travel within the Cheshire area </w:t>
            </w:r>
          </w:p>
        </w:tc>
        <w:tc>
          <w:tcPr>
            <w:tcW w:w="2410" w:type="dxa"/>
          </w:tcPr>
          <w:p w14:paraId="7A7C200A" w14:textId="77777777" w:rsidR="00AE4E00" w:rsidRPr="00382357" w:rsidRDefault="00AE4E00" w:rsidP="008C71AE">
            <w:pPr>
              <w:rPr>
                <w:rFonts w:cstheme="minorHAnsi"/>
              </w:rPr>
            </w:pPr>
          </w:p>
        </w:tc>
        <w:tc>
          <w:tcPr>
            <w:tcW w:w="1984" w:type="dxa"/>
          </w:tcPr>
          <w:p w14:paraId="06E6174C" w14:textId="77777777" w:rsidR="00AE4E00" w:rsidRPr="00382357" w:rsidRDefault="00AE4E00" w:rsidP="008C71AE">
            <w:pPr>
              <w:rPr>
                <w:rFonts w:cstheme="minorHAnsi"/>
              </w:rPr>
            </w:pPr>
          </w:p>
        </w:tc>
      </w:tr>
    </w:tbl>
    <w:p w14:paraId="7956423B" w14:textId="77777777" w:rsidR="00AE4E00" w:rsidRPr="00382357" w:rsidRDefault="00AE4E00" w:rsidP="00AE4E00">
      <w:pPr>
        <w:rPr>
          <w:rFonts w:cstheme="minorHAnsi"/>
        </w:rPr>
      </w:pPr>
    </w:p>
    <w:p w14:paraId="7D37BD8D" w14:textId="77777777" w:rsidR="00AE4E00" w:rsidRPr="00382357" w:rsidRDefault="00AE4E00" w:rsidP="00AE4E00">
      <w:pPr>
        <w:rPr>
          <w:rFonts w:cstheme="minorHAnsi"/>
        </w:rPr>
      </w:pPr>
    </w:p>
    <w:p w14:paraId="750958AD" w14:textId="6B4930FD" w:rsidR="00810ABA" w:rsidRDefault="00F37B97" w:rsidP="007C7C41">
      <w:pPr>
        <w:rPr>
          <w:rFonts w:ascii="Trebuchet MS" w:hAnsi="Trebuchet MS"/>
        </w:rPr>
      </w:pPr>
      <w:r>
        <w:rPr>
          <w:noProof/>
          <w:lang w:eastAsia="en-GB"/>
        </w:rPr>
        <w:drawing>
          <wp:inline distT="0" distB="0" distL="0" distR="0" wp14:anchorId="71E93804" wp14:editId="33A02C5F">
            <wp:extent cx="5731510" cy="23304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330450"/>
                    </a:xfrm>
                    <a:prstGeom prst="rect">
                      <a:avLst/>
                    </a:prstGeom>
                  </pic:spPr>
                </pic:pic>
              </a:graphicData>
            </a:graphic>
          </wp:inline>
        </w:drawing>
      </w:r>
    </w:p>
    <w:p w14:paraId="029BDFBC" w14:textId="36D3549E" w:rsidR="00810ABA" w:rsidRDefault="00810ABA" w:rsidP="007C7C41">
      <w:pPr>
        <w:rPr>
          <w:rFonts w:ascii="Trebuchet MS" w:hAnsi="Trebuchet MS"/>
        </w:rPr>
      </w:pPr>
    </w:p>
    <w:p w14:paraId="6461F1D6" w14:textId="0D6C8F33" w:rsidR="00F37B97" w:rsidRDefault="00F37B97" w:rsidP="007C7C41">
      <w:pPr>
        <w:rPr>
          <w:rFonts w:ascii="Trebuchet MS" w:hAnsi="Trebuchet MS"/>
        </w:rPr>
      </w:pPr>
    </w:p>
    <w:p w14:paraId="18BE3CEB" w14:textId="1530FE99" w:rsidR="00F37B97" w:rsidRDefault="00F37B97" w:rsidP="007C7C41">
      <w:pPr>
        <w:rPr>
          <w:rFonts w:ascii="Trebuchet MS" w:hAnsi="Trebuchet MS"/>
        </w:rPr>
      </w:pPr>
    </w:p>
    <w:p w14:paraId="13A3EE41" w14:textId="67D43FB9" w:rsidR="00F37B97" w:rsidRDefault="00F37B97" w:rsidP="007C7C41">
      <w:pPr>
        <w:rPr>
          <w:rFonts w:ascii="Trebuchet MS" w:hAnsi="Trebuchet MS"/>
        </w:rPr>
      </w:pPr>
    </w:p>
    <w:p w14:paraId="549D8D0C" w14:textId="77777777" w:rsidR="00F37B97" w:rsidRPr="00D31715" w:rsidRDefault="00F37B97" w:rsidP="007C7C41">
      <w:pPr>
        <w:rPr>
          <w:rFonts w:ascii="Trebuchet MS" w:hAnsi="Trebuchet MS"/>
        </w:rPr>
      </w:pPr>
    </w:p>
    <w:sectPr w:rsidR="00F37B97" w:rsidRPr="00D31715">
      <w:headerReference w:type="default" r:id="rId1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A9F8DB" w16cid:durableId="24607F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8EFCB" w14:textId="77777777" w:rsidR="00177E0B" w:rsidRDefault="00177E0B" w:rsidP="0089337A">
      <w:pPr>
        <w:spacing w:after="0" w:line="240" w:lineRule="auto"/>
      </w:pPr>
      <w:r>
        <w:separator/>
      </w:r>
    </w:p>
  </w:endnote>
  <w:endnote w:type="continuationSeparator" w:id="0">
    <w:p w14:paraId="75CCE83A" w14:textId="77777777" w:rsidR="00177E0B" w:rsidRDefault="00177E0B" w:rsidP="0089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243841"/>
      <w:docPartObj>
        <w:docPartGallery w:val="Page Numbers (Bottom of Page)"/>
        <w:docPartUnique/>
      </w:docPartObj>
    </w:sdtPr>
    <w:sdtEndPr>
      <w:rPr>
        <w:noProof/>
      </w:rPr>
    </w:sdtEndPr>
    <w:sdtContent>
      <w:p w14:paraId="6319DDAE" w14:textId="21F049C9" w:rsidR="00AE4E00" w:rsidRDefault="00AE4E00">
        <w:pPr>
          <w:pStyle w:val="Footer"/>
        </w:pPr>
        <w:r>
          <w:fldChar w:fldCharType="begin"/>
        </w:r>
        <w:r>
          <w:instrText xml:space="preserve"> PAGE   \* MERGEFORMAT </w:instrText>
        </w:r>
        <w:r>
          <w:fldChar w:fldCharType="separate"/>
        </w:r>
        <w:r w:rsidR="00E7510E">
          <w:rPr>
            <w:noProof/>
          </w:rPr>
          <w:t>4</w:t>
        </w:r>
        <w:r>
          <w:rPr>
            <w:noProof/>
          </w:rPr>
          <w:fldChar w:fldCharType="end"/>
        </w:r>
      </w:p>
    </w:sdtContent>
  </w:sdt>
  <w:p w14:paraId="32789DB0" w14:textId="304F0905" w:rsidR="0089337A" w:rsidRDefault="00893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E86AF" w14:textId="77777777" w:rsidR="00177E0B" w:rsidRDefault="00177E0B" w:rsidP="0089337A">
      <w:pPr>
        <w:spacing w:after="0" w:line="240" w:lineRule="auto"/>
      </w:pPr>
      <w:r>
        <w:separator/>
      </w:r>
    </w:p>
  </w:footnote>
  <w:footnote w:type="continuationSeparator" w:id="0">
    <w:p w14:paraId="22E7676D" w14:textId="77777777" w:rsidR="00177E0B" w:rsidRDefault="00177E0B" w:rsidP="00893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C06F5" w14:textId="16D3E0DA" w:rsidR="00AE4E00" w:rsidRDefault="00AE4E00">
    <w:pPr>
      <w:pStyle w:val="Header"/>
    </w:pPr>
    <w:r>
      <w:rPr>
        <w:rFonts w:ascii="Trebuchet MS" w:hAnsi="Trebuchet MS"/>
        <w:noProof/>
        <w:lang w:eastAsia="en-GB"/>
      </w:rPr>
      <w:drawing>
        <wp:inline distT="0" distB="0" distL="0" distR="0" wp14:anchorId="5965CC02" wp14:editId="6DF96C93">
          <wp:extent cx="798830" cy="774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84C4A"/>
    <w:multiLevelType w:val="hybridMultilevel"/>
    <w:tmpl w:val="EBC2F06E"/>
    <w:lvl w:ilvl="0" w:tplc="19CA9CC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1010F"/>
    <w:multiLevelType w:val="hybridMultilevel"/>
    <w:tmpl w:val="AA448CE6"/>
    <w:lvl w:ilvl="0" w:tplc="19CA9CC4">
      <w:numFmt w:val="bullet"/>
      <w:lvlText w:val=""/>
      <w:lvlJc w:val="left"/>
      <w:pPr>
        <w:ind w:left="360" w:hanging="360"/>
      </w:pPr>
      <w:rPr>
        <w:rFonts w:ascii="Symbol" w:eastAsia="Calibri" w:hAnsi="Symbol" w:cs="Times New Roman" w:hint="default"/>
      </w:rPr>
    </w:lvl>
    <w:lvl w:ilvl="1" w:tplc="19CA9CC4">
      <w:numFmt w:val="bullet"/>
      <w:lvlText w:val=""/>
      <w:lvlJc w:val="left"/>
      <w:pPr>
        <w:ind w:left="1080" w:hanging="360"/>
      </w:pPr>
      <w:rPr>
        <w:rFonts w:ascii="Symbol" w:eastAsia="Calibri" w:hAnsi="Symbol"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B0"/>
    <w:rsid w:val="00115EAA"/>
    <w:rsid w:val="00177E0B"/>
    <w:rsid w:val="00182A17"/>
    <w:rsid w:val="001C4FE2"/>
    <w:rsid w:val="00235553"/>
    <w:rsid w:val="002D623F"/>
    <w:rsid w:val="003412F3"/>
    <w:rsid w:val="00393579"/>
    <w:rsid w:val="003E4DC5"/>
    <w:rsid w:val="004132DA"/>
    <w:rsid w:val="004369E0"/>
    <w:rsid w:val="005366C4"/>
    <w:rsid w:val="00543DB4"/>
    <w:rsid w:val="005F1853"/>
    <w:rsid w:val="00685C8B"/>
    <w:rsid w:val="00691E73"/>
    <w:rsid w:val="006E6AA0"/>
    <w:rsid w:val="00736804"/>
    <w:rsid w:val="007C7C41"/>
    <w:rsid w:val="00810ABA"/>
    <w:rsid w:val="00821CBD"/>
    <w:rsid w:val="0089337A"/>
    <w:rsid w:val="009100CC"/>
    <w:rsid w:val="009B59E5"/>
    <w:rsid w:val="00AE4E00"/>
    <w:rsid w:val="00AF1D5A"/>
    <w:rsid w:val="00B40D65"/>
    <w:rsid w:val="00C5286A"/>
    <w:rsid w:val="00CE0D53"/>
    <w:rsid w:val="00D21C40"/>
    <w:rsid w:val="00D31715"/>
    <w:rsid w:val="00D40695"/>
    <w:rsid w:val="00DF0183"/>
    <w:rsid w:val="00E40C88"/>
    <w:rsid w:val="00E7510E"/>
    <w:rsid w:val="00E80AB0"/>
    <w:rsid w:val="00EE7ABE"/>
    <w:rsid w:val="00F13147"/>
    <w:rsid w:val="00F3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AA524"/>
  <w15:chartTrackingRefBased/>
  <w15:docId w15:val="{ACADCC2E-8CE2-43B1-9047-C0A4250E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AB0"/>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93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37A"/>
  </w:style>
  <w:style w:type="paragraph" w:styleId="Footer">
    <w:name w:val="footer"/>
    <w:basedOn w:val="Normal"/>
    <w:link w:val="FooterChar"/>
    <w:uiPriority w:val="99"/>
    <w:unhideWhenUsed/>
    <w:rsid w:val="00893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7A"/>
  </w:style>
  <w:style w:type="paragraph" w:styleId="NormalWeb">
    <w:name w:val="Normal (Web)"/>
    <w:basedOn w:val="Normal"/>
    <w:uiPriority w:val="99"/>
    <w:unhideWhenUsed/>
    <w:rsid w:val="007C7C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7C41"/>
    <w:rPr>
      <w:b/>
      <w:bCs/>
    </w:rPr>
  </w:style>
  <w:style w:type="character" w:styleId="Emphasis">
    <w:name w:val="Emphasis"/>
    <w:basedOn w:val="DefaultParagraphFont"/>
    <w:uiPriority w:val="20"/>
    <w:qFormat/>
    <w:rsid w:val="007C7C41"/>
    <w:rPr>
      <w:i/>
      <w:iCs/>
    </w:rPr>
  </w:style>
  <w:style w:type="character" w:styleId="CommentReference">
    <w:name w:val="annotation reference"/>
    <w:basedOn w:val="DefaultParagraphFont"/>
    <w:uiPriority w:val="99"/>
    <w:semiHidden/>
    <w:unhideWhenUsed/>
    <w:rsid w:val="00D40695"/>
    <w:rPr>
      <w:sz w:val="16"/>
      <w:szCs w:val="16"/>
    </w:rPr>
  </w:style>
  <w:style w:type="character" w:styleId="Hyperlink">
    <w:name w:val="Hyperlink"/>
    <w:basedOn w:val="DefaultParagraphFont"/>
    <w:uiPriority w:val="99"/>
    <w:unhideWhenUsed/>
    <w:rsid w:val="00D40695"/>
    <w:rPr>
      <w:color w:val="0000FF"/>
      <w:u w:val="single"/>
    </w:rPr>
  </w:style>
  <w:style w:type="paragraph" w:styleId="CommentText">
    <w:name w:val="annotation text"/>
    <w:basedOn w:val="Normal"/>
    <w:link w:val="CommentTextChar"/>
    <w:uiPriority w:val="99"/>
    <w:semiHidden/>
    <w:unhideWhenUsed/>
    <w:rsid w:val="009B59E5"/>
    <w:pPr>
      <w:spacing w:line="240" w:lineRule="auto"/>
    </w:pPr>
    <w:rPr>
      <w:sz w:val="20"/>
      <w:szCs w:val="20"/>
    </w:rPr>
  </w:style>
  <w:style w:type="character" w:customStyle="1" w:styleId="CommentTextChar">
    <w:name w:val="Comment Text Char"/>
    <w:basedOn w:val="DefaultParagraphFont"/>
    <w:link w:val="CommentText"/>
    <w:uiPriority w:val="99"/>
    <w:semiHidden/>
    <w:rsid w:val="009B59E5"/>
    <w:rPr>
      <w:sz w:val="20"/>
      <w:szCs w:val="20"/>
    </w:rPr>
  </w:style>
  <w:style w:type="paragraph" w:styleId="CommentSubject">
    <w:name w:val="annotation subject"/>
    <w:basedOn w:val="CommentText"/>
    <w:next w:val="CommentText"/>
    <w:link w:val="CommentSubjectChar"/>
    <w:uiPriority w:val="99"/>
    <w:semiHidden/>
    <w:unhideWhenUsed/>
    <w:rsid w:val="009B59E5"/>
    <w:rPr>
      <w:b/>
      <w:bCs/>
    </w:rPr>
  </w:style>
  <w:style w:type="character" w:customStyle="1" w:styleId="CommentSubjectChar">
    <w:name w:val="Comment Subject Char"/>
    <w:basedOn w:val="CommentTextChar"/>
    <w:link w:val="CommentSubject"/>
    <w:uiPriority w:val="99"/>
    <w:semiHidden/>
    <w:rsid w:val="009B59E5"/>
    <w:rPr>
      <w:b/>
      <w:bCs/>
      <w:sz w:val="20"/>
      <w:szCs w:val="20"/>
    </w:rPr>
  </w:style>
  <w:style w:type="paragraph" w:styleId="BalloonText">
    <w:name w:val="Balloon Text"/>
    <w:basedOn w:val="Normal"/>
    <w:link w:val="BalloonTextChar"/>
    <w:uiPriority w:val="99"/>
    <w:semiHidden/>
    <w:unhideWhenUsed/>
    <w:rsid w:val="009B5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9E5"/>
    <w:rPr>
      <w:rFonts w:ascii="Segoe UI" w:hAnsi="Segoe UI" w:cs="Segoe UI"/>
      <w:sz w:val="18"/>
      <w:szCs w:val="18"/>
    </w:rPr>
  </w:style>
  <w:style w:type="table" w:styleId="TableGrid">
    <w:name w:val="Table Grid"/>
    <w:basedOn w:val="TableNormal"/>
    <w:uiPriority w:val="39"/>
    <w:rsid w:val="00AE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4E0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461462">
      <w:bodyDiv w:val="1"/>
      <w:marLeft w:val="0"/>
      <w:marRight w:val="0"/>
      <w:marTop w:val="0"/>
      <w:marBottom w:val="0"/>
      <w:divBdr>
        <w:top w:val="none" w:sz="0" w:space="0" w:color="auto"/>
        <w:left w:val="none" w:sz="0" w:space="0" w:color="auto"/>
        <w:bottom w:val="none" w:sz="0" w:space="0" w:color="auto"/>
        <w:right w:val="none" w:sz="0" w:space="0" w:color="auto"/>
      </w:divBdr>
    </w:div>
    <w:div w:id="8039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le@echospic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Taylor@hospiceg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merseysideintrust.org/navajo-inform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Colclough</dc:creator>
  <cp:keywords/>
  <dc:description/>
  <cp:lastModifiedBy>Geraldine Vaughan</cp:lastModifiedBy>
  <cp:revision>9</cp:revision>
  <dcterms:created xsi:type="dcterms:W3CDTF">2021-06-02T08:12:00Z</dcterms:created>
  <dcterms:modified xsi:type="dcterms:W3CDTF">2021-06-15T09:03:00Z</dcterms:modified>
</cp:coreProperties>
</file>